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F5" w:rsidRDefault="00181A17" w:rsidP="00CD2B0F">
      <w:pPr>
        <w:ind w:left="-90"/>
        <w:jc w:val="both"/>
      </w:pPr>
      <w:r>
        <w:rPr>
          <w:noProof/>
          <w:lang w:val="en-CA" w:eastAsia="en-CA"/>
        </w:rPr>
        <w:drawing>
          <wp:inline distT="0" distB="0" distL="0" distR="0">
            <wp:extent cx="6000750" cy="619125"/>
            <wp:effectExtent l="19050" t="0" r="0" b="0"/>
            <wp:docPr id="1" name="Picture 1" descr="FORM_revi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revised-01"/>
                    <pic:cNvPicPr>
                      <a:picLocks noChangeAspect="1" noChangeArrowheads="1"/>
                    </pic:cNvPicPr>
                  </pic:nvPicPr>
                  <pic:blipFill>
                    <a:blip r:embed="rId7" cstate="print"/>
                    <a:srcRect/>
                    <a:stretch>
                      <a:fillRect/>
                    </a:stretch>
                  </pic:blipFill>
                  <pic:spPr bwMode="auto">
                    <a:xfrm>
                      <a:off x="0" y="0"/>
                      <a:ext cx="6000750" cy="619125"/>
                    </a:xfrm>
                    <a:prstGeom prst="rect">
                      <a:avLst/>
                    </a:prstGeom>
                    <a:noFill/>
                    <a:ln w="9525">
                      <a:noFill/>
                      <a:miter lim="800000"/>
                      <a:headEnd/>
                      <a:tailEnd/>
                    </a:ln>
                  </pic:spPr>
                </pic:pic>
              </a:graphicData>
            </a:graphic>
          </wp:inline>
        </w:drawing>
      </w: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
        <w:gridCol w:w="540"/>
        <w:gridCol w:w="4050"/>
        <w:gridCol w:w="720"/>
        <w:gridCol w:w="4140"/>
      </w:tblGrid>
      <w:tr w:rsidR="00B85C43" w:rsidRPr="0049324E" w:rsidTr="002504D7">
        <w:trPr>
          <w:gridBefore w:val="1"/>
          <w:wBefore w:w="18" w:type="dxa"/>
        </w:trPr>
        <w:tc>
          <w:tcPr>
            <w:tcW w:w="9450" w:type="dxa"/>
            <w:gridSpan w:val="4"/>
            <w:tcBorders>
              <w:top w:val="single" w:sz="8" w:space="0" w:color="FFFFFF"/>
              <w:left w:val="single" w:sz="8" w:space="0" w:color="FFFFFF"/>
              <w:bottom w:val="single" w:sz="24" w:space="0" w:color="FFFFFF"/>
              <w:right w:val="single" w:sz="8" w:space="0" w:color="FFFFFF"/>
            </w:tcBorders>
            <w:shd w:val="clear" w:color="auto" w:fill="F79646"/>
          </w:tcPr>
          <w:p w:rsidR="00B72967" w:rsidRPr="0049324E" w:rsidRDefault="00B72967" w:rsidP="0051011C">
            <w:pPr>
              <w:autoSpaceDE w:val="0"/>
              <w:autoSpaceDN w:val="0"/>
              <w:spacing w:after="0" w:line="240" w:lineRule="auto"/>
              <w:jc w:val="center"/>
              <w:rPr>
                <w:rFonts w:cs="CronosMM_574_12_"/>
                <w:color w:val="365F91"/>
                <w:sz w:val="40"/>
                <w:szCs w:val="40"/>
              </w:rPr>
            </w:pPr>
            <w:r w:rsidRPr="0049324E">
              <w:rPr>
                <w:rFonts w:cs="CronosMM_574_12_"/>
                <w:b/>
                <w:bCs/>
                <w:color w:val="365F91"/>
                <w:sz w:val="40"/>
                <w:szCs w:val="40"/>
              </w:rPr>
              <w:t>SC</w:t>
            </w:r>
            <w:r w:rsidR="005D6945">
              <w:rPr>
                <w:rFonts w:cs="CronosMM_574_12_"/>
                <w:b/>
                <w:bCs/>
                <w:color w:val="365F91"/>
                <w:sz w:val="40"/>
                <w:szCs w:val="40"/>
              </w:rPr>
              <w:t xml:space="preserve"> </w:t>
            </w:r>
            <w:r w:rsidRPr="0049324E">
              <w:rPr>
                <w:rFonts w:cs="CronosMM_574_12_"/>
                <w:b/>
                <w:bCs/>
                <w:color w:val="365F91"/>
                <w:sz w:val="40"/>
                <w:szCs w:val="40"/>
              </w:rPr>
              <w:t>2014 Proposed Recommendation</w:t>
            </w:r>
            <w:r w:rsidR="00E571E8" w:rsidRPr="0049324E">
              <w:rPr>
                <w:rFonts w:cs="CronosMM_574_12_"/>
                <w:b/>
                <w:bCs/>
                <w:color w:val="365F91"/>
                <w:sz w:val="40"/>
                <w:szCs w:val="40"/>
              </w:rPr>
              <w:t>: R</w:t>
            </w:r>
            <w:r w:rsidR="0051011C">
              <w:rPr>
                <w:rFonts w:cs="CronosMM_574_12_"/>
                <w:b/>
                <w:bCs/>
                <w:color w:val="365F91"/>
                <w:sz w:val="40"/>
                <w:szCs w:val="40"/>
              </w:rPr>
              <w:t>7</w:t>
            </w:r>
          </w:p>
        </w:tc>
      </w:tr>
      <w:tr w:rsidR="00E571E8" w:rsidRPr="0049324E" w:rsidTr="002504D7">
        <w:tc>
          <w:tcPr>
            <w:tcW w:w="9468" w:type="dxa"/>
            <w:gridSpan w:val="5"/>
            <w:tcBorders>
              <w:top w:val="single" w:sz="8" w:space="0" w:color="FFFFFF"/>
              <w:left w:val="single" w:sz="8" w:space="0" w:color="FFFFFF"/>
              <w:bottom w:val="single" w:sz="4" w:space="0" w:color="auto"/>
              <w:right w:val="single" w:sz="24" w:space="0" w:color="FFFFFF"/>
            </w:tcBorders>
            <w:shd w:val="clear" w:color="auto" w:fill="auto"/>
          </w:tcPr>
          <w:p w:rsidR="00E571E8" w:rsidRPr="0049324E" w:rsidRDefault="00E571E8" w:rsidP="0064780D">
            <w:pPr>
              <w:autoSpaceDE w:val="0"/>
              <w:autoSpaceDN w:val="0"/>
              <w:spacing w:after="0" w:line="240" w:lineRule="auto"/>
              <w:jc w:val="center"/>
              <w:rPr>
                <w:rFonts w:cs="CronosMM_574_12_"/>
                <w:b/>
                <w:bCs/>
                <w:color w:val="365F91"/>
                <w:sz w:val="36"/>
                <w:szCs w:val="40"/>
              </w:rPr>
            </w:pPr>
            <w:r w:rsidRPr="0049324E">
              <w:rPr>
                <w:rFonts w:cs="CronosMM_574_12_"/>
                <w:b/>
                <w:bCs/>
                <w:color w:val="365F91"/>
                <w:sz w:val="36"/>
                <w:szCs w:val="40"/>
              </w:rPr>
              <w:t>Suggestion # _</w:t>
            </w:r>
            <w:r w:rsidR="009A0A6B">
              <w:rPr>
                <w:rFonts w:cs="CronosMM_574_12_"/>
                <w:b/>
                <w:bCs/>
                <w:color w:val="365F91"/>
                <w:sz w:val="36"/>
                <w:szCs w:val="40"/>
              </w:rPr>
              <w:t>3</w:t>
            </w:r>
            <w:r w:rsidRPr="0049324E">
              <w:rPr>
                <w:rFonts w:cs="CronosMM_574_12_"/>
                <w:b/>
                <w:bCs/>
                <w:color w:val="365F91"/>
                <w:sz w:val="36"/>
                <w:szCs w:val="40"/>
              </w:rPr>
              <w:t xml:space="preserve">_ </w:t>
            </w:r>
            <w:r w:rsidR="009952F1" w:rsidRPr="0049324E">
              <w:rPr>
                <w:rFonts w:cs="CronosMM_574_12_"/>
                <w:b/>
                <w:bCs/>
                <w:color w:val="365F91"/>
                <w:sz w:val="36"/>
                <w:szCs w:val="40"/>
              </w:rPr>
              <w:t xml:space="preserve">    </w:t>
            </w:r>
            <w:r w:rsidRPr="0049324E">
              <w:rPr>
                <w:rFonts w:cs="CronosMM_574_12_"/>
                <w:b/>
                <w:bCs/>
                <w:color w:val="365F91"/>
                <w:sz w:val="36"/>
                <w:szCs w:val="40"/>
              </w:rPr>
              <w:t>F</w:t>
            </w:r>
            <w:r w:rsidR="009952F1" w:rsidRPr="0049324E">
              <w:rPr>
                <w:rFonts w:cs="CronosMM_574_12_"/>
                <w:b/>
                <w:bCs/>
                <w:color w:val="365F91"/>
                <w:sz w:val="36"/>
                <w:szCs w:val="40"/>
              </w:rPr>
              <w:t>rom</w:t>
            </w:r>
            <w:r w:rsidRPr="0049324E">
              <w:rPr>
                <w:rFonts w:cs="CronosMM_574_12_"/>
                <w:b/>
                <w:bCs/>
                <w:color w:val="365F91"/>
                <w:sz w:val="36"/>
                <w:szCs w:val="40"/>
              </w:rPr>
              <w:t xml:space="preserve"> R</w:t>
            </w:r>
            <w:r w:rsidR="00664912">
              <w:rPr>
                <w:rFonts w:cs="CronosMM_574_12_"/>
                <w:b/>
                <w:bCs/>
                <w:color w:val="365F91"/>
                <w:sz w:val="36"/>
                <w:szCs w:val="40"/>
              </w:rPr>
              <w:t>7</w:t>
            </w:r>
            <w:r w:rsidR="009952F1" w:rsidRPr="0049324E">
              <w:rPr>
                <w:rFonts w:cs="CronosMM_574_12_"/>
                <w:b/>
                <w:bCs/>
                <w:color w:val="365F91"/>
                <w:sz w:val="36"/>
                <w:szCs w:val="40"/>
              </w:rPr>
              <w:t xml:space="preserve">:  </w:t>
            </w:r>
            <w:r w:rsidRPr="0049324E">
              <w:rPr>
                <w:rFonts w:cs="CronosMM_574_12_"/>
                <w:b/>
                <w:bCs/>
                <w:color w:val="365F91"/>
                <w:sz w:val="36"/>
                <w:szCs w:val="40"/>
              </w:rPr>
              <w:t xml:space="preserve"> __</w:t>
            </w:r>
            <w:r w:rsidR="0064780D">
              <w:rPr>
                <w:rFonts w:cs="CronosMM_574_12_"/>
                <w:b/>
                <w:bCs/>
                <w:color w:val="365F91"/>
                <w:sz w:val="36"/>
                <w:szCs w:val="40"/>
              </w:rPr>
              <w:t>London</w:t>
            </w:r>
            <w:r w:rsidRPr="0049324E">
              <w:rPr>
                <w:rFonts w:cs="CronosMM_574_12_"/>
                <w:b/>
                <w:bCs/>
                <w:color w:val="365F91"/>
                <w:sz w:val="36"/>
                <w:szCs w:val="40"/>
              </w:rPr>
              <w:t>__ A</w:t>
            </w:r>
            <w:r w:rsidR="009952F1" w:rsidRPr="0049324E">
              <w:rPr>
                <w:rFonts w:cs="CronosMM_574_12_"/>
                <w:b/>
                <w:bCs/>
                <w:color w:val="365F91"/>
                <w:sz w:val="36"/>
                <w:szCs w:val="40"/>
              </w:rPr>
              <w:t>rea</w:t>
            </w:r>
          </w:p>
        </w:tc>
      </w:tr>
      <w:tr w:rsidR="00B85C43" w:rsidRPr="0049324E" w:rsidTr="002504D7">
        <w:trPr>
          <w:trHeight w:val="27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Region: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64780D" w:rsidP="0049324E">
            <w:pPr>
              <w:autoSpaceDE w:val="0"/>
              <w:autoSpaceDN w:val="0"/>
              <w:spacing w:after="0" w:line="240" w:lineRule="auto"/>
              <w:rPr>
                <w:rFonts w:cs="CronosMM_574_12_"/>
                <w:b/>
                <w:color w:val="365F91"/>
              </w:rPr>
            </w:pPr>
            <w:r>
              <w:rPr>
                <w:rFonts w:cs="CronosMM_574_12_"/>
                <w:b/>
                <w:color w:val="365F91"/>
              </w:rPr>
              <w:t>7</w:t>
            </w:r>
          </w:p>
        </w:tc>
      </w:tr>
      <w:tr w:rsidR="00B85C43" w:rsidRPr="0049324E" w:rsidTr="002504D7">
        <w:trPr>
          <w:trHeight w:val="93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Recommendation (no more than 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525FA9" w:rsidRDefault="009F394F" w:rsidP="009A0A6B">
            <w:pPr>
              <w:autoSpaceDE w:val="0"/>
              <w:autoSpaceDN w:val="0"/>
              <w:spacing w:after="0" w:line="240" w:lineRule="auto"/>
              <w:rPr>
                <w:rFonts w:cs="CronosMM_574_12_"/>
              </w:rPr>
            </w:pPr>
            <w:r>
              <w:t>It is recommended that the IEEE develop a strategy to engage its members to address climate change related adaptation (and mitigation).  The strategy would consider the formation of partnerships with businesses, industry, and other organizations to realize the implementation of technical solutions by IEEE members for the benefit of humanity</w:t>
            </w:r>
            <w:r w:rsidR="001506D9">
              <w:t>.</w:t>
            </w:r>
          </w:p>
        </w:tc>
      </w:tr>
      <w:tr w:rsidR="00B85C43" w:rsidRPr="0049324E" w:rsidTr="002504D7">
        <w:trPr>
          <w:trHeight w:val="179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Why is this recommendation being submitted?  (no more than 150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525FA9" w:rsidRDefault="009F394F" w:rsidP="001506D9">
            <w:pPr>
              <w:autoSpaceDE w:val="0"/>
              <w:autoSpaceDN w:val="0"/>
              <w:spacing w:after="0" w:line="240" w:lineRule="auto"/>
              <w:rPr>
                <w:rFonts w:cs="CronosMM_574_12_"/>
              </w:rPr>
            </w:pPr>
            <w:r>
              <w:t>Member engagement is often focused on the growth and opportunities of the individual member. This recommendation is focused on broadening the engagement of the IEEE member from individual growth to addressing the wider agenda of some of the IEEE members and – at the same time – the foremost (policy) issues of the 21st century:  adaptation to climate change, extreme weather, mitigation of some of the possible effects of increased GHG emissions, and related challenges</w:t>
            </w:r>
            <w:r w:rsidR="001506D9">
              <w:t>.</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MGA Goal/Strategy/Other goal Supported: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404EB" w:rsidRDefault="00A404EB" w:rsidP="00525FA9">
            <w:pPr>
              <w:autoSpaceDE w:val="0"/>
              <w:autoSpaceDN w:val="0"/>
              <w:spacing w:after="0" w:line="240" w:lineRule="auto"/>
              <w:rPr>
                <w:rFonts w:ascii="Verdana" w:hAnsi="Verdana"/>
                <w:color w:val="333333"/>
                <w:sz w:val="18"/>
                <w:szCs w:val="18"/>
              </w:rPr>
            </w:pPr>
            <w:r>
              <w:rPr>
                <w:rFonts w:ascii="Verdana" w:hAnsi="Verdana"/>
                <w:color w:val="333333"/>
                <w:sz w:val="18"/>
                <w:szCs w:val="18"/>
              </w:rPr>
              <w:t>Increase member engagement.</w:t>
            </w:r>
          </w:p>
          <w:p w:rsidR="00A404EB" w:rsidRDefault="00A404EB" w:rsidP="00525FA9">
            <w:pPr>
              <w:autoSpaceDE w:val="0"/>
              <w:autoSpaceDN w:val="0"/>
              <w:spacing w:after="0" w:line="240" w:lineRule="auto"/>
              <w:rPr>
                <w:rFonts w:ascii="Verdana" w:hAnsi="Verdana"/>
                <w:color w:val="333333"/>
                <w:sz w:val="18"/>
                <w:szCs w:val="18"/>
              </w:rPr>
            </w:pPr>
            <w:r>
              <w:rPr>
                <w:rFonts w:ascii="Verdana" w:hAnsi="Verdana"/>
                <w:color w:val="333333"/>
                <w:sz w:val="18"/>
                <w:szCs w:val="18"/>
              </w:rPr>
              <w:t>Improve relationships with and between members.</w:t>
            </w:r>
          </w:p>
          <w:p w:rsidR="00525FA9" w:rsidRDefault="00525FA9" w:rsidP="00525FA9">
            <w:pPr>
              <w:autoSpaceDE w:val="0"/>
              <w:autoSpaceDN w:val="0"/>
              <w:spacing w:after="0" w:line="240" w:lineRule="auto"/>
              <w:rPr>
                <w:rFonts w:cs="CronosMM_574_12_"/>
                <w:color w:val="000000"/>
              </w:rPr>
            </w:pPr>
            <w:r>
              <w:rPr>
                <w:rFonts w:cs="CronosMM_574_12_"/>
                <w:color w:val="000000"/>
              </w:rPr>
              <w:t>Enhance collaboration with other organization units.</w:t>
            </w:r>
          </w:p>
          <w:p w:rsidR="00A404EB" w:rsidRPr="00A404EB" w:rsidRDefault="00A404EB" w:rsidP="00A404EB">
            <w:pPr>
              <w:numPr>
                <w:ilvl w:val="0"/>
                <w:numId w:val="3"/>
              </w:numPr>
              <w:shd w:val="clear" w:color="auto" w:fill="FFFFFF"/>
              <w:spacing w:after="0" w:line="312" w:lineRule="auto"/>
              <w:ind w:left="0"/>
              <w:textAlignment w:val="top"/>
              <w:rPr>
                <w:rFonts w:ascii="Verdana" w:eastAsia="Times New Roman" w:hAnsi="Verdana"/>
                <w:color w:val="333333"/>
                <w:sz w:val="18"/>
                <w:szCs w:val="18"/>
                <w:lang w:eastAsia="en-CA"/>
              </w:rPr>
            </w:pPr>
            <w:bookmarkStart w:id="0" w:name="sect5"/>
            <w:bookmarkEnd w:id="0"/>
            <w:r w:rsidRPr="00A404EB">
              <w:rPr>
                <w:rFonts w:ascii="Verdana" w:eastAsia="Times New Roman" w:hAnsi="Verdana"/>
                <w:color w:val="333333"/>
                <w:sz w:val="18"/>
                <w:szCs w:val="18"/>
                <w:lang w:eastAsia="en-CA"/>
              </w:rPr>
              <w:t>Increase the value of IEEE membership.</w:t>
            </w:r>
          </w:p>
          <w:p w:rsidR="00B72967" w:rsidRPr="0049324E" w:rsidRDefault="00B72967" w:rsidP="00525FA9">
            <w:pPr>
              <w:autoSpaceDE w:val="0"/>
              <w:autoSpaceDN w:val="0"/>
              <w:spacing w:after="0" w:line="240" w:lineRule="auto"/>
              <w:rPr>
                <w:rFonts w:cs="CronosMM_574_12_"/>
                <w:color w:val="000000"/>
              </w:rPr>
            </w:pPr>
          </w:p>
        </w:tc>
      </w:tr>
      <w:tr w:rsidR="00B85C43" w:rsidRPr="0049324E" w:rsidTr="002504D7">
        <w:trPr>
          <w:trHeight w:val="14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Identified measures of success (i.e. What does it take to consider this recommendation achieved?):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Default="00A404EB" w:rsidP="0049324E">
            <w:pPr>
              <w:autoSpaceDE w:val="0"/>
              <w:autoSpaceDN w:val="0"/>
              <w:spacing w:after="0" w:line="240" w:lineRule="auto"/>
              <w:rPr>
                <w:rFonts w:cs="CronosMM_574_12_"/>
                <w:color w:val="000000"/>
              </w:rPr>
            </w:pPr>
            <w:r>
              <w:rPr>
                <w:rFonts w:cs="CronosMM_574_12_"/>
                <w:color w:val="000000"/>
              </w:rPr>
              <w:t xml:space="preserve">Strategy of Engagement centered on </w:t>
            </w:r>
            <w:proofErr w:type="gramStart"/>
            <w:r>
              <w:rPr>
                <w:rFonts w:cs="CronosMM_574_12_"/>
                <w:color w:val="000000"/>
              </w:rPr>
              <w:t>addressing  “</w:t>
            </w:r>
            <w:proofErr w:type="gramEnd"/>
            <w:r>
              <w:rPr>
                <w:rFonts w:cs="CronosMM_574_12_"/>
                <w:color w:val="000000"/>
              </w:rPr>
              <w:t>Climate Change related Issues” in place.</w:t>
            </w:r>
          </w:p>
          <w:p w:rsidR="00A404EB" w:rsidRDefault="00A404EB" w:rsidP="00A404EB">
            <w:pPr>
              <w:autoSpaceDE w:val="0"/>
              <w:autoSpaceDN w:val="0"/>
              <w:spacing w:after="0" w:line="240" w:lineRule="auto"/>
              <w:rPr>
                <w:rFonts w:cs="CronosMM_574_12_"/>
                <w:color w:val="000000"/>
              </w:rPr>
            </w:pPr>
            <w:r>
              <w:rPr>
                <w:rFonts w:cs="CronosMM_574_12_"/>
                <w:color w:val="000000"/>
              </w:rPr>
              <w:t xml:space="preserve">Public Awareness of IEEE’s commitment to addressing this formidable </w:t>
            </w:r>
            <w:proofErr w:type="gramStart"/>
            <w:r>
              <w:rPr>
                <w:rFonts w:cs="CronosMM_574_12_"/>
                <w:color w:val="000000"/>
              </w:rPr>
              <w:t>challenge .</w:t>
            </w:r>
            <w:proofErr w:type="gramEnd"/>
          </w:p>
          <w:p w:rsidR="00A404EB" w:rsidRDefault="00A404EB" w:rsidP="00A404EB">
            <w:pPr>
              <w:autoSpaceDE w:val="0"/>
              <w:autoSpaceDN w:val="0"/>
              <w:spacing w:after="0" w:line="240" w:lineRule="auto"/>
              <w:rPr>
                <w:rFonts w:cs="CronosMM_574_12_"/>
                <w:color w:val="000000"/>
              </w:rPr>
            </w:pPr>
            <w:r>
              <w:rPr>
                <w:rFonts w:cs="CronosMM_574_12_"/>
                <w:color w:val="000000"/>
              </w:rPr>
              <w:t xml:space="preserve">MGA or other high level committee to </w:t>
            </w:r>
            <w:proofErr w:type="gramStart"/>
            <w:r>
              <w:rPr>
                <w:rFonts w:cs="CronosMM_574_12_"/>
                <w:color w:val="000000"/>
              </w:rPr>
              <w:t>implement  the</w:t>
            </w:r>
            <w:proofErr w:type="gramEnd"/>
            <w:r>
              <w:rPr>
                <w:rFonts w:cs="CronosMM_574_12_"/>
                <w:color w:val="000000"/>
              </w:rPr>
              <w:t xml:space="preserve"> strategy – engaging the various Societies and Affinity Groups in place.</w:t>
            </w:r>
          </w:p>
          <w:p w:rsidR="00A404EB" w:rsidRDefault="00A404EB" w:rsidP="00A404EB">
            <w:pPr>
              <w:autoSpaceDE w:val="0"/>
              <w:autoSpaceDN w:val="0"/>
              <w:spacing w:after="0" w:line="240" w:lineRule="auto"/>
              <w:rPr>
                <w:rFonts w:cs="CronosMM_574_12_"/>
                <w:color w:val="000000"/>
              </w:rPr>
            </w:pPr>
            <w:r>
              <w:rPr>
                <w:rFonts w:cs="CronosMM_574_12_"/>
                <w:color w:val="000000"/>
              </w:rPr>
              <w:t xml:space="preserve">Associated </w:t>
            </w:r>
            <w:r w:rsidR="004F0D7B">
              <w:rPr>
                <w:rFonts w:cs="CronosMM_574_12_"/>
                <w:color w:val="000000"/>
              </w:rPr>
              <w:t xml:space="preserve">of such </w:t>
            </w:r>
            <w:r>
              <w:rPr>
                <w:rFonts w:cs="CronosMM_574_12_"/>
                <w:color w:val="000000"/>
              </w:rPr>
              <w:t xml:space="preserve">website information, </w:t>
            </w:r>
            <w:r w:rsidR="004F0D7B">
              <w:rPr>
                <w:rFonts w:cs="CronosMM_574_12_"/>
                <w:color w:val="000000"/>
              </w:rPr>
              <w:t>competitions, conferences established.</w:t>
            </w:r>
          </w:p>
          <w:p w:rsidR="004F0D7B" w:rsidRPr="0049324E" w:rsidRDefault="004F0D7B" w:rsidP="00A404EB">
            <w:pPr>
              <w:autoSpaceDE w:val="0"/>
              <w:autoSpaceDN w:val="0"/>
              <w:spacing w:after="0" w:line="240" w:lineRule="auto"/>
              <w:rPr>
                <w:rFonts w:cs="CronosMM_574_12_"/>
                <w:color w:val="000000"/>
              </w:rPr>
            </w:pPr>
            <w:r>
              <w:rPr>
                <w:rFonts w:cs="CronosMM_574_12_"/>
                <w:color w:val="000000"/>
              </w:rPr>
              <w:t>Partnerships for the implementation of the results of such a strategy in place – i.e. with business and industrial organizations (a form of tech transfer)</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Financial Implications (Does this need money?)</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106AC1" w:rsidRDefault="00525FA9" w:rsidP="00A404EB">
            <w:pPr>
              <w:autoSpaceDE w:val="0"/>
              <w:autoSpaceDN w:val="0"/>
              <w:spacing w:after="0" w:line="240" w:lineRule="auto"/>
              <w:rPr>
                <w:rFonts w:cs="CronosMM_574_12_"/>
                <w:color w:val="000000"/>
              </w:rPr>
            </w:pPr>
            <w:r w:rsidRPr="00106AC1">
              <w:rPr>
                <w:color w:val="000000"/>
              </w:rPr>
              <w:t>There will be costs involved in</w:t>
            </w:r>
            <w:r w:rsidR="00A404EB">
              <w:rPr>
                <w:color w:val="000000"/>
              </w:rPr>
              <w:t xml:space="preserve"> support of meetings, committee operations, website visibility – also possibly income from related conferences.</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000000"/>
              </w:rPr>
            </w:pPr>
            <w:r w:rsidRPr="0049324E">
              <w:rPr>
                <w:rFonts w:cs="CronosMM_574_12_"/>
                <w:b/>
                <w:bCs/>
                <w:color w:val="365F91"/>
              </w:rPr>
              <w:lastRenderedPageBreak/>
              <w:t xml:space="preserve">Has this been included as a recommendation at a </w:t>
            </w:r>
            <w:hyperlink r:id="rId8" w:history="1">
              <w:r w:rsidRPr="0049324E">
                <w:rPr>
                  <w:rStyle w:val="Hyperlink"/>
                  <w:rFonts w:cs="CronosMM_574_12_"/>
                  <w:b/>
                  <w:color w:val="FF0000"/>
                </w:rPr>
                <w:t>previous Sections Congress</w:t>
              </w:r>
            </w:hyperlink>
            <w:r w:rsidRPr="0049324E">
              <w:rPr>
                <w:rFonts w:cs="CronosMM_574_12_"/>
                <w:b/>
                <w:bCs/>
                <w:color w:val="FF0000"/>
              </w:rPr>
              <w:t xml:space="preserve"> (*</w:t>
            </w:r>
            <w:proofErr w:type="gramStart"/>
            <w:r w:rsidRPr="0049324E">
              <w:rPr>
                <w:rFonts w:cs="CronosMM_574_12_"/>
                <w:b/>
                <w:bCs/>
                <w:color w:val="FF0000"/>
              </w:rPr>
              <w:t>)</w:t>
            </w:r>
            <w:r w:rsidRPr="0049324E">
              <w:rPr>
                <w:rFonts w:cs="CronosMM_574_12_"/>
                <w:b/>
                <w:bCs/>
                <w:color w:val="365F91"/>
              </w:rPr>
              <w:t xml:space="preserve"> ?</w:t>
            </w:r>
            <w:proofErr w:type="gramEnd"/>
          </w:p>
          <w:p w:rsidR="00525FA9" w:rsidRPr="0049324E" w:rsidRDefault="00525FA9" w:rsidP="0049324E">
            <w:pPr>
              <w:autoSpaceDE w:val="0"/>
              <w:autoSpaceDN w:val="0"/>
              <w:spacing w:after="0" w:line="240" w:lineRule="auto"/>
              <w:rPr>
                <w:rFonts w:cs="CronosMM_574_12_"/>
                <w:color w:val="00000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F48EB" w:rsidRDefault="00525FA9" w:rsidP="004F48EB">
            <w:pPr>
              <w:autoSpaceDE w:val="0"/>
              <w:autoSpaceDN w:val="0"/>
              <w:spacing w:after="0" w:line="240" w:lineRule="auto"/>
              <w:rPr>
                <w:rFonts w:cs="CronosMM_574_12_"/>
                <w:color w:val="000000"/>
              </w:rPr>
            </w:pP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Contact for additional information (name and email address)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r>
              <w:rPr>
                <w:rFonts w:cs="CronosMM_574_12_"/>
                <w:color w:val="000000"/>
              </w:rPr>
              <w:t>Murray MacDonald</w:t>
            </w:r>
          </w:p>
          <w:p w:rsidR="00527CD0" w:rsidRPr="0049324E" w:rsidRDefault="00527CD0" w:rsidP="0049324E">
            <w:pPr>
              <w:autoSpaceDE w:val="0"/>
              <w:autoSpaceDN w:val="0"/>
              <w:spacing w:after="0" w:line="240" w:lineRule="auto"/>
              <w:rPr>
                <w:rFonts w:cs="CronosMM_574_12_"/>
                <w:color w:val="000000"/>
              </w:rPr>
            </w:pPr>
            <w:r>
              <w:rPr>
                <w:rFonts w:cs="CronosMM_574_12_"/>
                <w:color w:val="000000"/>
              </w:rPr>
              <w:t>murray@mmconsulting.ca</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Proposed Champion for this recommendation (i.e. , person who will follow up, agree to work with MGA Board in achieving this recommendation)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r>
              <w:rPr>
                <w:rFonts w:cs="CronosMM_574_12_"/>
                <w:color w:val="000000"/>
              </w:rPr>
              <w:t>Maike Luiken</w:t>
            </w:r>
          </w:p>
          <w:p w:rsidR="00527CD0" w:rsidRPr="0049324E" w:rsidRDefault="00527CD0" w:rsidP="0049324E">
            <w:pPr>
              <w:autoSpaceDE w:val="0"/>
              <w:autoSpaceDN w:val="0"/>
              <w:spacing w:after="0" w:line="240" w:lineRule="auto"/>
              <w:rPr>
                <w:rFonts w:cs="CronosMM_574_12_"/>
                <w:color w:val="000000"/>
              </w:rPr>
            </w:pPr>
            <w:r>
              <w:rPr>
                <w:rFonts w:cs="CronosMM_574_12_"/>
                <w:color w:val="000000"/>
              </w:rPr>
              <w:t>maike.luiken@ieee.org</w:t>
            </w:r>
          </w:p>
        </w:tc>
      </w:tr>
      <w:tr w:rsidR="00525FA9" w:rsidRPr="0049324E" w:rsidTr="002504D7">
        <w:trPr>
          <w:trHeight w:val="287"/>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Submission Date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4F0D7B" w:rsidP="0049324E">
            <w:pPr>
              <w:autoSpaceDE w:val="0"/>
              <w:autoSpaceDN w:val="0"/>
              <w:spacing w:after="0" w:line="240" w:lineRule="auto"/>
              <w:rPr>
                <w:rFonts w:cs="CronosMM_574_12_"/>
                <w:color w:val="000000"/>
              </w:rPr>
            </w:pPr>
            <w:r>
              <w:rPr>
                <w:rFonts w:cs="CronosMM_574_12_"/>
                <w:color w:val="000000"/>
              </w:rPr>
              <w:t>25 April 2014</w:t>
            </w:r>
          </w:p>
        </w:tc>
      </w:tr>
      <w:tr w:rsidR="00525FA9" w:rsidRPr="0049324E" w:rsidTr="002504D7">
        <w:trPr>
          <w:trHeight w:val="213"/>
        </w:trPr>
        <w:tc>
          <w:tcPr>
            <w:tcW w:w="4608" w:type="dxa"/>
            <w:gridSpan w:val="3"/>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
                <w:i/>
                <w:color w:val="365F91"/>
              </w:rPr>
            </w:pPr>
            <w:r w:rsidRPr="0049324E">
              <w:rPr>
                <w:rFonts w:cs="CronosMM_574_12_"/>
                <w:b/>
                <w:i/>
                <w:color w:val="365F91"/>
              </w:rPr>
              <w:t>Indicate Recommendation Category below:</w:t>
            </w:r>
          </w:p>
        </w:tc>
        <w:tc>
          <w:tcPr>
            <w:tcW w:w="72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14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r>
      <w:tr w:rsidR="00525FA9" w:rsidRPr="0049324E" w:rsidTr="002504D7">
        <w:trPr>
          <w:trHeight w:val="213"/>
        </w:trPr>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Business Financial/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A404EB" w:rsidP="0049324E">
            <w:pPr>
              <w:autoSpaceDE w:val="0"/>
              <w:autoSpaceDN w:val="0"/>
              <w:spacing w:after="0" w:line="240" w:lineRule="auto"/>
              <w:rPr>
                <w:rFonts w:cs="CronosMM_574_12_"/>
                <w:color w:val="365F91"/>
              </w:rPr>
            </w:pPr>
            <w:r>
              <w:rPr>
                <w:rFonts w:cs="CronosMM_574_12_"/>
                <w:color w:val="365F91"/>
              </w:rPr>
              <w:t>X</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IT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A404EB" w:rsidP="0049324E">
            <w:pPr>
              <w:autoSpaceDE w:val="0"/>
              <w:autoSpaceDN w:val="0"/>
              <w:spacing w:after="0" w:line="240" w:lineRule="auto"/>
              <w:rPr>
                <w:rFonts w:cs="CronosMM_574_12_"/>
                <w:color w:val="365F91"/>
              </w:rPr>
            </w:pPr>
            <w:r>
              <w:rPr>
                <w:rFonts w:cs="CronosMM_574_12_"/>
                <w:color w:val="365F91"/>
              </w:rPr>
              <w:t>X</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Public Awareness &amp; New Technology</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Benefits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Recruitment/ Retention (Membership)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Growth and Development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 xml:space="preserve">Other: </w:t>
            </w:r>
          </w:p>
        </w:tc>
      </w:tr>
    </w:tbl>
    <w:p w:rsidR="003A6FB4" w:rsidRPr="00E571E8" w:rsidRDefault="003A6FB4" w:rsidP="00E571E8">
      <w:pPr>
        <w:rPr>
          <w:sz w:val="4"/>
          <w:szCs w:val="4"/>
        </w:rPr>
      </w:pPr>
    </w:p>
    <w:sectPr w:rsidR="003A6FB4" w:rsidRPr="00E571E8" w:rsidSect="002504D7">
      <w:footerReference w:type="default" r:id="rId9"/>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1A" w:rsidRDefault="0037521A" w:rsidP="00C335C7">
      <w:pPr>
        <w:spacing w:after="0" w:line="240" w:lineRule="auto"/>
      </w:pPr>
      <w:r>
        <w:separator/>
      </w:r>
    </w:p>
  </w:endnote>
  <w:endnote w:type="continuationSeparator" w:id="0">
    <w:p w:rsidR="0037521A" w:rsidRDefault="0037521A" w:rsidP="00C3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ronosMM_574_12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E8" w:rsidRPr="002504D7" w:rsidRDefault="00E571E8">
    <w:pPr>
      <w:pStyle w:val="Footer"/>
      <w:rPr>
        <w:sz w:val="13"/>
        <w:szCs w:val="13"/>
      </w:rPr>
    </w:pPr>
    <w:r w:rsidRPr="002504D7">
      <w:rPr>
        <w:rFonts w:ascii="Verdana" w:hAnsi="Verdana" w:cs="Verdana"/>
        <w:b/>
        <w:bCs/>
        <w:color w:val="FF0000"/>
        <w:sz w:val="13"/>
        <w:szCs w:val="13"/>
      </w:rPr>
      <w:t>* http://www.ieee.org/societies_communities/geo_activities/sections_congress/2011/sc2011_recommendations.html</w:t>
    </w:r>
  </w:p>
  <w:p w:rsidR="00E571E8" w:rsidRDefault="00E5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1A" w:rsidRDefault="0037521A" w:rsidP="00C335C7">
      <w:pPr>
        <w:spacing w:after="0" w:line="240" w:lineRule="auto"/>
      </w:pPr>
      <w:r>
        <w:separator/>
      </w:r>
    </w:p>
  </w:footnote>
  <w:footnote w:type="continuationSeparator" w:id="0">
    <w:p w:rsidR="0037521A" w:rsidRDefault="0037521A" w:rsidP="00C33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A39"/>
    <w:multiLevelType w:val="hybridMultilevel"/>
    <w:tmpl w:val="38D0DD84"/>
    <w:lvl w:ilvl="0" w:tplc="CEB8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54DA"/>
    <w:multiLevelType w:val="hybridMultilevel"/>
    <w:tmpl w:val="F5D0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A3C2B"/>
    <w:multiLevelType w:val="multilevel"/>
    <w:tmpl w:val="F20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30806"/>
    <w:rsid w:val="00004AF5"/>
    <w:rsid w:val="00030C60"/>
    <w:rsid w:val="000924ED"/>
    <w:rsid w:val="000B0CCF"/>
    <w:rsid w:val="000C678E"/>
    <w:rsid w:val="001405D1"/>
    <w:rsid w:val="001506D9"/>
    <w:rsid w:val="00171EDC"/>
    <w:rsid w:val="00181A17"/>
    <w:rsid w:val="00195538"/>
    <w:rsid w:val="00225832"/>
    <w:rsid w:val="00234457"/>
    <w:rsid w:val="002504D7"/>
    <w:rsid w:val="002746D1"/>
    <w:rsid w:val="00343C72"/>
    <w:rsid w:val="0037521A"/>
    <w:rsid w:val="003A6FB4"/>
    <w:rsid w:val="003F4A3B"/>
    <w:rsid w:val="00405E46"/>
    <w:rsid w:val="004835CD"/>
    <w:rsid w:val="004850BC"/>
    <w:rsid w:val="0049324E"/>
    <w:rsid w:val="004F0D7B"/>
    <w:rsid w:val="004F48EB"/>
    <w:rsid w:val="0051011C"/>
    <w:rsid w:val="00525FA9"/>
    <w:rsid w:val="00527CD0"/>
    <w:rsid w:val="00530DCF"/>
    <w:rsid w:val="0058760F"/>
    <w:rsid w:val="005B76AF"/>
    <w:rsid w:val="005D056D"/>
    <w:rsid w:val="005D6945"/>
    <w:rsid w:val="0060528C"/>
    <w:rsid w:val="0064780D"/>
    <w:rsid w:val="00664912"/>
    <w:rsid w:val="006677B9"/>
    <w:rsid w:val="006B0ACD"/>
    <w:rsid w:val="007B0DAC"/>
    <w:rsid w:val="007B48EF"/>
    <w:rsid w:val="007D1DAB"/>
    <w:rsid w:val="00824A5F"/>
    <w:rsid w:val="00922591"/>
    <w:rsid w:val="00943FB7"/>
    <w:rsid w:val="0096415D"/>
    <w:rsid w:val="009952F1"/>
    <w:rsid w:val="009A0A6B"/>
    <w:rsid w:val="009C69B3"/>
    <w:rsid w:val="009D0F18"/>
    <w:rsid w:val="009F394F"/>
    <w:rsid w:val="00A11452"/>
    <w:rsid w:val="00A404EB"/>
    <w:rsid w:val="00A45EAA"/>
    <w:rsid w:val="00A955EF"/>
    <w:rsid w:val="00AF2E9B"/>
    <w:rsid w:val="00B53B7C"/>
    <w:rsid w:val="00B61F0C"/>
    <w:rsid w:val="00B72967"/>
    <w:rsid w:val="00B73A80"/>
    <w:rsid w:val="00B85C43"/>
    <w:rsid w:val="00BC6F29"/>
    <w:rsid w:val="00C335C7"/>
    <w:rsid w:val="00CB631C"/>
    <w:rsid w:val="00CC322B"/>
    <w:rsid w:val="00CD2B0F"/>
    <w:rsid w:val="00CF2663"/>
    <w:rsid w:val="00D161EA"/>
    <w:rsid w:val="00D97AA0"/>
    <w:rsid w:val="00E30806"/>
    <w:rsid w:val="00E50860"/>
    <w:rsid w:val="00E571E8"/>
    <w:rsid w:val="00EE26DC"/>
    <w:rsid w:val="00F44EB8"/>
    <w:rsid w:val="00F53E9B"/>
    <w:rsid w:val="00F925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457"/>
    <w:rPr>
      <w:color w:val="0000FF"/>
      <w:u w:val="single"/>
    </w:rPr>
  </w:style>
  <w:style w:type="table" w:styleId="TableGrid">
    <w:name w:val="Table Grid"/>
    <w:basedOn w:val="TableNormal"/>
    <w:uiPriority w:val="59"/>
    <w:rsid w:val="00B85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A6FB4"/>
    <w:rPr>
      <w:color w:val="800080"/>
      <w:u w:val="single"/>
    </w:rPr>
  </w:style>
  <w:style w:type="paragraph" w:styleId="ListParagraph">
    <w:name w:val="List Paragraph"/>
    <w:basedOn w:val="Normal"/>
    <w:uiPriority w:val="34"/>
    <w:qFormat/>
    <w:rsid w:val="00B61F0C"/>
    <w:pPr>
      <w:ind w:left="720"/>
      <w:contextualSpacing/>
    </w:pPr>
  </w:style>
  <w:style w:type="table" w:styleId="MediumGrid3-Accent6">
    <w:name w:val="Medium Grid 3 Accent 6"/>
    <w:basedOn w:val="TableNormal"/>
    <w:uiPriority w:val="69"/>
    <w:rsid w:val="00C335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unhideWhenUsed/>
    <w:rsid w:val="00C3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C7"/>
  </w:style>
  <w:style w:type="paragraph" w:styleId="Footer">
    <w:name w:val="footer"/>
    <w:basedOn w:val="Normal"/>
    <w:link w:val="FooterChar"/>
    <w:uiPriority w:val="99"/>
    <w:unhideWhenUsed/>
    <w:rsid w:val="00C3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C7"/>
  </w:style>
  <w:style w:type="paragraph" w:styleId="BalloonText">
    <w:name w:val="Balloon Text"/>
    <w:basedOn w:val="Normal"/>
    <w:link w:val="BalloonTextChar"/>
    <w:uiPriority w:val="99"/>
    <w:semiHidden/>
    <w:unhideWhenUsed/>
    <w:rsid w:val="00E571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7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5016">
      <w:bodyDiv w:val="1"/>
      <w:marLeft w:val="0"/>
      <w:marRight w:val="0"/>
      <w:marTop w:val="0"/>
      <w:marBottom w:val="0"/>
      <w:divBdr>
        <w:top w:val="none" w:sz="0" w:space="0" w:color="auto"/>
        <w:left w:val="none" w:sz="0" w:space="0" w:color="auto"/>
        <w:bottom w:val="none" w:sz="0" w:space="0" w:color="auto"/>
        <w:right w:val="none" w:sz="0" w:space="0" w:color="auto"/>
      </w:divBdr>
      <w:divsChild>
        <w:div w:id="2008819518">
          <w:marLeft w:val="0"/>
          <w:marRight w:val="0"/>
          <w:marTop w:val="0"/>
          <w:marBottom w:val="0"/>
          <w:divBdr>
            <w:top w:val="none" w:sz="0" w:space="0" w:color="auto"/>
            <w:left w:val="none" w:sz="0" w:space="0" w:color="auto"/>
            <w:bottom w:val="none" w:sz="0" w:space="0" w:color="auto"/>
            <w:right w:val="none" w:sz="0" w:space="0" w:color="auto"/>
          </w:divBdr>
          <w:divsChild>
            <w:div w:id="1770735134">
              <w:marLeft w:val="0"/>
              <w:marRight w:val="0"/>
              <w:marTop w:val="0"/>
              <w:marBottom w:val="0"/>
              <w:divBdr>
                <w:top w:val="none" w:sz="0" w:space="0" w:color="auto"/>
                <w:left w:val="none" w:sz="0" w:space="0" w:color="auto"/>
                <w:bottom w:val="none" w:sz="0" w:space="0" w:color="auto"/>
                <w:right w:val="none" w:sz="0" w:space="0" w:color="auto"/>
              </w:divBdr>
              <w:divsChild>
                <w:div w:id="2026864011">
                  <w:marLeft w:val="0"/>
                  <w:marRight w:val="0"/>
                  <w:marTop w:val="0"/>
                  <w:marBottom w:val="0"/>
                  <w:divBdr>
                    <w:top w:val="none" w:sz="0" w:space="0" w:color="auto"/>
                    <w:left w:val="none" w:sz="0" w:space="0" w:color="auto"/>
                    <w:bottom w:val="none" w:sz="0" w:space="0" w:color="auto"/>
                    <w:right w:val="none" w:sz="0" w:space="0" w:color="auto"/>
                  </w:divBdr>
                  <w:divsChild>
                    <w:div w:id="1966616783">
                      <w:marLeft w:val="0"/>
                      <w:marRight w:val="0"/>
                      <w:marTop w:val="0"/>
                      <w:marBottom w:val="0"/>
                      <w:divBdr>
                        <w:top w:val="none" w:sz="0" w:space="0" w:color="auto"/>
                        <w:left w:val="none" w:sz="0" w:space="0" w:color="auto"/>
                        <w:bottom w:val="none" w:sz="0" w:space="0" w:color="auto"/>
                        <w:right w:val="none" w:sz="0" w:space="0" w:color="auto"/>
                      </w:divBdr>
                      <w:divsChild>
                        <w:div w:id="1658849210">
                          <w:marLeft w:val="0"/>
                          <w:marRight w:val="0"/>
                          <w:marTop w:val="0"/>
                          <w:marBottom w:val="0"/>
                          <w:divBdr>
                            <w:top w:val="none" w:sz="0" w:space="0" w:color="auto"/>
                            <w:left w:val="none" w:sz="0" w:space="0" w:color="auto"/>
                            <w:bottom w:val="none" w:sz="0" w:space="0" w:color="auto"/>
                            <w:right w:val="none" w:sz="0" w:space="0" w:color="auto"/>
                          </w:divBdr>
                          <w:divsChild>
                            <w:div w:id="843013049">
                              <w:marLeft w:val="0"/>
                              <w:marRight w:val="0"/>
                              <w:marTop w:val="0"/>
                              <w:marBottom w:val="0"/>
                              <w:divBdr>
                                <w:top w:val="none" w:sz="0" w:space="0" w:color="auto"/>
                                <w:left w:val="none" w:sz="0" w:space="0" w:color="auto"/>
                                <w:bottom w:val="none" w:sz="0" w:space="0" w:color="auto"/>
                                <w:right w:val="none" w:sz="0" w:space="0" w:color="auto"/>
                              </w:divBdr>
                              <w:divsChild>
                                <w:div w:id="19633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societies_communities/geo_activities/sections_congress/2011/sc2011_recommendations.htm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2803</CharactersWithSpaces>
  <SharedDoc>false</SharedDoc>
  <HLinks>
    <vt:vector size="6" baseType="variant">
      <vt:variant>
        <vt:i4>327775</vt:i4>
      </vt:variant>
      <vt:variant>
        <vt:i4>0</vt:i4>
      </vt:variant>
      <vt:variant>
        <vt:i4>0</vt:i4>
      </vt:variant>
      <vt:variant>
        <vt:i4>5</vt:i4>
      </vt:variant>
      <vt:variant>
        <vt:lpwstr>http://www.ieee.org/societies_communities/geo_activities/sections_congress/2011/sc2011_recommendations.html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Polavarapu, Murty S  (US SSA)</dc:creator>
  <cp:lastModifiedBy>Murray</cp:lastModifiedBy>
  <cp:revision>2</cp:revision>
  <cp:lastPrinted>2014-04-26T15:35:00Z</cp:lastPrinted>
  <dcterms:created xsi:type="dcterms:W3CDTF">2014-04-26T15:35:00Z</dcterms:created>
  <dcterms:modified xsi:type="dcterms:W3CDTF">2014-04-26T15:35:00Z</dcterms:modified>
</cp:coreProperties>
</file>