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F5" w:rsidRDefault="00181A17" w:rsidP="00CD2B0F">
      <w:pPr>
        <w:ind w:left="-90"/>
        <w:jc w:val="both"/>
      </w:pPr>
      <w:r>
        <w:rPr>
          <w:noProof/>
          <w:lang w:val="en-CA" w:eastAsia="en-CA"/>
        </w:rPr>
        <w:drawing>
          <wp:inline distT="0" distB="0" distL="0" distR="0">
            <wp:extent cx="6000750" cy="619125"/>
            <wp:effectExtent l="19050" t="0" r="0" b="0"/>
            <wp:docPr id="1" name="Picture 1" descr="FORM_revis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_revised-01"/>
                    <pic:cNvPicPr>
                      <a:picLocks noChangeAspect="1" noChangeArrowheads="1"/>
                    </pic:cNvPicPr>
                  </pic:nvPicPr>
                  <pic:blipFill>
                    <a:blip r:embed="rId7" cstate="print"/>
                    <a:srcRect/>
                    <a:stretch>
                      <a:fillRect/>
                    </a:stretch>
                  </pic:blipFill>
                  <pic:spPr bwMode="auto">
                    <a:xfrm>
                      <a:off x="0" y="0"/>
                      <a:ext cx="6000750" cy="619125"/>
                    </a:xfrm>
                    <a:prstGeom prst="rect">
                      <a:avLst/>
                    </a:prstGeom>
                    <a:noFill/>
                    <a:ln w="9525">
                      <a:noFill/>
                      <a:miter lim="800000"/>
                      <a:headEnd/>
                      <a:tailEnd/>
                    </a:ln>
                  </pic:spPr>
                </pic:pic>
              </a:graphicData>
            </a:graphic>
          </wp:inline>
        </w:drawing>
      </w:r>
    </w:p>
    <w:tbl>
      <w:tblPr>
        <w:tblW w:w="946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18"/>
        <w:gridCol w:w="540"/>
        <w:gridCol w:w="4050"/>
        <w:gridCol w:w="720"/>
        <w:gridCol w:w="4140"/>
      </w:tblGrid>
      <w:tr w:rsidR="00B85C43" w:rsidRPr="0049324E" w:rsidTr="002504D7">
        <w:trPr>
          <w:gridBefore w:val="1"/>
          <w:wBefore w:w="18" w:type="dxa"/>
        </w:trPr>
        <w:tc>
          <w:tcPr>
            <w:tcW w:w="9450" w:type="dxa"/>
            <w:gridSpan w:val="4"/>
            <w:tcBorders>
              <w:top w:val="single" w:sz="8" w:space="0" w:color="FFFFFF"/>
              <w:left w:val="single" w:sz="8" w:space="0" w:color="FFFFFF"/>
              <w:bottom w:val="single" w:sz="24" w:space="0" w:color="FFFFFF"/>
              <w:right w:val="single" w:sz="8" w:space="0" w:color="FFFFFF"/>
            </w:tcBorders>
            <w:shd w:val="clear" w:color="auto" w:fill="F79646"/>
          </w:tcPr>
          <w:p w:rsidR="00B72967" w:rsidRPr="0049324E" w:rsidRDefault="00B72967" w:rsidP="0051011C">
            <w:pPr>
              <w:autoSpaceDE w:val="0"/>
              <w:autoSpaceDN w:val="0"/>
              <w:spacing w:after="0" w:line="240" w:lineRule="auto"/>
              <w:jc w:val="center"/>
              <w:rPr>
                <w:rFonts w:cs="CronosMM_574_12_"/>
                <w:color w:val="365F91"/>
                <w:sz w:val="40"/>
                <w:szCs w:val="40"/>
              </w:rPr>
            </w:pPr>
            <w:r w:rsidRPr="0049324E">
              <w:rPr>
                <w:rFonts w:cs="CronosMM_574_12_"/>
                <w:b/>
                <w:bCs/>
                <w:color w:val="365F91"/>
                <w:sz w:val="40"/>
                <w:szCs w:val="40"/>
              </w:rPr>
              <w:t>SC</w:t>
            </w:r>
            <w:r w:rsidR="005D6945">
              <w:rPr>
                <w:rFonts w:cs="CronosMM_574_12_"/>
                <w:b/>
                <w:bCs/>
                <w:color w:val="365F91"/>
                <w:sz w:val="40"/>
                <w:szCs w:val="40"/>
              </w:rPr>
              <w:t xml:space="preserve"> </w:t>
            </w:r>
            <w:r w:rsidRPr="0049324E">
              <w:rPr>
                <w:rFonts w:cs="CronosMM_574_12_"/>
                <w:b/>
                <w:bCs/>
                <w:color w:val="365F91"/>
                <w:sz w:val="40"/>
                <w:szCs w:val="40"/>
              </w:rPr>
              <w:t>2014 Proposed Recommendation</w:t>
            </w:r>
            <w:r w:rsidR="00E571E8" w:rsidRPr="0049324E">
              <w:rPr>
                <w:rFonts w:cs="CronosMM_574_12_"/>
                <w:b/>
                <w:bCs/>
                <w:color w:val="365F91"/>
                <w:sz w:val="40"/>
                <w:szCs w:val="40"/>
              </w:rPr>
              <w:t>: R</w:t>
            </w:r>
            <w:r w:rsidR="0051011C">
              <w:rPr>
                <w:rFonts w:cs="CronosMM_574_12_"/>
                <w:b/>
                <w:bCs/>
                <w:color w:val="365F91"/>
                <w:sz w:val="40"/>
                <w:szCs w:val="40"/>
              </w:rPr>
              <w:t>7</w:t>
            </w:r>
          </w:p>
        </w:tc>
      </w:tr>
      <w:tr w:rsidR="00E571E8" w:rsidRPr="0049324E" w:rsidTr="002504D7">
        <w:tc>
          <w:tcPr>
            <w:tcW w:w="9468" w:type="dxa"/>
            <w:gridSpan w:val="5"/>
            <w:tcBorders>
              <w:top w:val="single" w:sz="8" w:space="0" w:color="FFFFFF"/>
              <w:left w:val="single" w:sz="8" w:space="0" w:color="FFFFFF"/>
              <w:bottom w:val="single" w:sz="4" w:space="0" w:color="auto"/>
              <w:right w:val="single" w:sz="24" w:space="0" w:color="FFFFFF"/>
            </w:tcBorders>
            <w:shd w:val="clear" w:color="auto" w:fill="auto"/>
          </w:tcPr>
          <w:p w:rsidR="00E571E8" w:rsidRPr="0049324E" w:rsidRDefault="00E571E8" w:rsidP="0064780D">
            <w:pPr>
              <w:autoSpaceDE w:val="0"/>
              <w:autoSpaceDN w:val="0"/>
              <w:spacing w:after="0" w:line="240" w:lineRule="auto"/>
              <w:jc w:val="center"/>
              <w:rPr>
                <w:rFonts w:cs="CronosMM_574_12_"/>
                <w:b/>
                <w:bCs/>
                <w:color w:val="365F91"/>
                <w:sz w:val="36"/>
                <w:szCs w:val="40"/>
              </w:rPr>
            </w:pPr>
            <w:r w:rsidRPr="0049324E">
              <w:rPr>
                <w:rFonts w:cs="CronosMM_574_12_"/>
                <w:b/>
                <w:bCs/>
                <w:color w:val="365F91"/>
                <w:sz w:val="36"/>
                <w:szCs w:val="40"/>
              </w:rPr>
              <w:t>Suggestion # _</w:t>
            </w:r>
            <w:r w:rsidR="002836E1">
              <w:rPr>
                <w:rFonts w:cs="CronosMM_574_12_"/>
                <w:b/>
                <w:bCs/>
                <w:color w:val="365F91"/>
                <w:sz w:val="36"/>
                <w:szCs w:val="40"/>
              </w:rPr>
              <w:t>5</w:t>
            </w:r>
            <w:r w:rsidRPr="0049324E">
              <w:rPr>
                <w:rFonts w:cs="CronosMM_574_12_"/>
                <w:b/>
                <w:bCs/>
                <w:color w:val="365F91"/>
                <w:sz w:val="36"/>
                <w:szCs w:val="40"/>
              </w:rPr>
              <w:t xml:space="preserve">_ </w:t>
            </w:r>
            <w:r w:rsidR="009952F1" w:rsidRPr="0049324E">
              <w:rPr>
                <w:rFonts w:cs="CronosMM_574_12_"/>
                <w:b/>
                <w:bCs/>
                <w:color w:val="365F91"/>
                <w:sz w:val="36"/>
                <w:szCs w:val="40"/>
              </w:rPr>
              <w:t xml:space="preserve">    </w:t>
            </w:r>
            <w:r w:rsidRPr="0049324E">
              <w:rPr>
                <w:rFonts w:cs="CronosMM_574_12_"/>
                <w:b/>
                <w:bCs/>
                <w:color w:val="365F91"/>
                <w:sz w:val="36"/>
                <w:szCs w:val="40"/>
              </w:rPr>
              <w:t>F</w:t>
            </w:r>
            <w:r w:rsidR="009952F1" w:rsidRPr="0049324E">
              <w:rPr>
                <w:rFonts w:cs="CronosMM_574_12_"/>
                <w:b/>
                <w:bCs/>
                <w:color w:val="365F91"/>
                <w:sz w:val="36"/>
                <w:szCs w:val="40"/>
              </w:rPr>
              <w:t>rom</w:t>
            </w:r>
            <w:r w:rsidRPr="0049324E">
              <w:rPr>
                <w:rFonts w:cs="CronosMM_574_12_"/>
                <w:b/>
                <w:bCs/>
                <w:color w:val="365F91"/>
                <w:sz w:val="36"/>
                <w:szCs w:val="40"/>
              </w:rPr>
              <w:t xml:space="preserve"> R</w:t>
            </w:r>
            <w:r w:rsidR="00664912">
              <w:rPr>
                <w:rFonts w:cs="CronosMM_574_12_"/>
                <w:b/>
                <w:bCs/>
                <w:color w:val="365F91"/>
                <w:sz w:val="36"/>
                <w:szCs w:val="40"/>
              </w:rPr>
              <w:t>7</w:t>
            </w:r>
            <w:r w:rsidR="009952F1" w:rsidRPr="0049324E">
              <w:rPr>
                <w:rFonts w:cs="CronosMM_574_12_"/>
                <w:b/>
                <w:bCs/>
                <w:color w:val="365F91"/>
                <w:sz w:val="36"/>
                <w:szCs w:val="40"/>
              </w:rPr>
              <w:t xml:space="preserve">:  </w:t>
            </w:r>
            <w:r w:rsidRPr="0049324E">
              <w:rPr>
                <w:rFonts w:cs="CronosMM_574_12_"/>
                <w:b/>
                <w:bCs/>
                <w:color w:val="365F91"/>
                <w:sz w:val="36"/>
                <w:szCs w:val="40"/>
              </w:rPr>
              <w:t xml:space="preserve"> __</w:t>
            </w:r>
            <w:r w:rsidR="0064780D">
              <w:rPr>
                <w:rFonts w:cs="CronosMM_574_12_"/>
                <w:b/>
                <w:bCs/>
                <w:color w:val="365F91"/>
                <w:sz w:val="36"/>
                <w:szCs w:val="40"/>
              </w:rPr>
              <w:t>London</w:t>
            </w:r>
            <w:r w:rsidRPr="0049324E">
              <w:rPr>
                <w:rFonts w:cs="CronosMM_574_12_"/>
                <w:b/>
                <w:bCs/>
                <w:color w:val="365F91"/>
                <w:sz w:val="36"/>
                <w:szCs w:val="40"/>
              </w:rPr>
              <w:t>__ A</w:t>
            </w:r>
            <w:r w:rsidR="009952F1" w:rsidRPr="0049324E">
              <w:rPr>
                <w:rFonts w:cs="CronosMM_574_12_"/>
                <w:b/>
                <w:bCs/>
                <w:color w:val="365F91"/>
                <w:sz w:val="36"/>
                <w:szCs w:val="40"/>
              </w:rPr>
              <w:t>rea</w:t>
            </w:r>
          </w:p>
        </w:tc>
      </w:tr>
      <w:tr w:rsidR="00B85C43" w:rsidRPr="0049324E" w:rsidTr="002504D7">
        <w:trPr>
          <w:trHeight w:val="273"/>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Region:</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64780D" w:rsidP="0049324E">
            <w:pPr>
              <w:autoSpaceDE w:val="0"/>
              <w:autoSpaceDN w:val="0"/>
              <w:spacing w:after="0" w:line="240" w:lineRule="auto"/>
              <w:rPr>
                <w:rFonts w:cs="CronosMM_574_12_"/>
                <w:b/>
                <w:color w:val="365F91"/>
              </w:rPr>
            </w:pPr>
            <w:r>
              <w:rPr>
                <w:rFonts w:cs="CronosMM_574_12_"/>
                <w:b/>
                <w:color w:val="365F91"/>
              </w:rPr>
              <w:t>7</w:t>
            </w:r>
          </w:p>
        </w:tc>
      </w:tr>
      <w:tr w:rsidR="00B85C43" w:rsidRPr="0049324E" w:rsidTr="002504D7">
        <w:trPr>
          <w:trHeight w:val="935"/>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Recommendation (no more than 50 words):</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Pr="00525FA9" w:rsidRDefault="009F394F" w:rsidP="002836E1">
            <w:pPr>
              <w:autoSpaceDE w:val="0"/>
              <w:autoSpaceDN w:val="0"/>
              <w:spacing w:after="0" w:line="240" w:lineRule="auto"/>
              <w:rPr>
                <w:rFonts w:cs="CronosMM_574_12_"/>
              </w:rPr>
            </w:pPr>
            <w:r>
              <w:t xml:space="preserve">It is recommended that the IEEE </w:t>
            </w:r>
            <w:r w:rsidR="002836E1">
              <w:t xml:space="preserve">partner with more global and regional business and industry organizations </w:t>
            </w:r>
            <w:r w:rsidR="00570257">
              <w:t xml:space="preserve">and/or service clubs </w:t>
            </w:r>
            <w:r w:rsidR="002836E1">
              <w:t xml:space="preserve">to increase IEEE’s impact on society on a local, regional and global scale. </w:t>
            </w:r>
          </w:p>
        </w:tc>
      </w:tr>
      <w:tr w:rsidR="00B85C43" w:rsidRPr="0049324E" w:rsidTr="002504D7">
        <w:trPr>
          <w:trHeight w:val="1790"/>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Why is this recommendation being submitted?  (no more than 150 words):</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2836E1" w:rsidRDefault="002836E1" w:rsidP="002836E1">
            <w:pPr>
              <w:autoSpaceDE w:val="0"/>
              <w:autoSpaceDN w:val="0"/>
              <w:spacing w:after="0" w:line="240" w:lineRule="auto"/>
            </w:pPr>
            <w:r>
              <w:t>Member engagement is mostly</w:t>
            </w:r>
            <w:r w:rsidR="009F394F">
              <w:t xml:space="preserve"> focused on the growth and opportunities of the individual member</w:t>
            </w:r>
            <w:r>
              <w:t xml:space="preserve"> within IEEE and the individual member’s career. </w:t>
            </w:r>
            <w:r w:rsidR="009F394F">
              <w:t xml:space="preserve"> </w:t>
            </w:r>
            <w:r>
              <w:t>Partnering with industry and business organizations, or a global service club, like Rotary International, would provide more opportunities to network into a wider segment of professionals at the Section, Chapter etc. levels.</w:t>
            </w:r>
          </w:p>
          <w:p w:rsidR="002836E1" w:rsidRDefault="002836E1" w:rsidP="002836E1">
            <w:pPr>
              <w:autoSpaceDE w:val="0"/>
              <w:autoSpaceDN w:val="0"/>
              <w:spacing w:after="0" w:line="240" w:lineRule="auto"/>
            </w:pPr>
          </w:p>
          <w:p w:rsidR="00B72967" w:rsidRDefault="009F394F" w:rsidP="002836E1">
            <w:pPr>
              <w:autoSpaceDE w:val="0"/>
              <w:autoSpaceDN w:val="0"/>
              <w:spacing w:after="0" w:line="240" w:lineRule="auto"/>
            </w:pPr>
            <w:r>
              <w:t xml:space="preserve">This recommendation is focused on broadening the </w:t>
            </w:r>
            <w:r w:rsidR="002836E1">
              <w:t xml:space="preserve">opportunities for </w:t>
            </w:r>
            <w:r>
              <w:t>eng</w:t>
            </w:r>
            <w:r w:rsidR="002836E1">
              <w:t xml:space="preserve">agement of the IEEE member </w:t>
            </w:r>
            <w:r>
              <w:t>individual</w:t>
            </w:r>
            <w:r w:rsidR="002836E1">
              <w:t xml:space="preserve">ly and raising the impact of IEEE as whole through partnering with complementary organizations. </w:t>
            </w:r>
          </w:p>
          <w:p w:rsidR="002836E1" w:rsidRDefault="002836E1" w:rsidP="002836E1">
            <w:pPr>
              <w:autoSpaceDE w:val="0"/>
              <w:autoSpaceDN w:val="0"/>
              <w:spacing w:after="0" w:line="240" w:lineRule="auto"/>
            </w:pPr>
          </w:p>
          <w:p w:rsidR="002836E1" w:rsidRDefault="002836E1" w:rsidP="002836E1">
            <w:pPr>
              <w:autoSpaceDE w:val="0"/>
              <w:autoSpaceDN w:val="0"/>
              <w:spacing w:after="0" w:line="240" w:lineRule="auto"/>
            </w:pPr>
            <w:r>
              <w:t>It is recommended to investigate partnering with Rotary International to increase interaction between IEEE members and business representatives at the section and chapter level as well as provide opportunities for student branches to engage with business.</w:t>
            </w:r>
          </w:p>
          <w:p w:rsidR="002836E1" w:rsidRDefault="002836E1" w:rsidP="002836E1">
            <w:pPr>
              <w:autoSpaceDE w:val="0"/>
              <w:autoSpaceDN w:val="0"/>
              <w:spacing w:after="0" w:line="240" w:lineRule="auto"/>
            </w:pPr>
          </w:p>
          <w:p w:rsidR="002836E1" w:rsidRDefault="002836E1" w:rsidP="002836E1">
            <w:pPr>
              <w:autoSpaceDE w:val="0"/>
              <w:autoSpaceDN w:val="0"/>
              <w:spacing w:after="0" w:line="240" w:lineRule="auto"/>
            </w:pPr>
            <w:r>
              <w:t>This may also generate opportunities to identify local invested business to become anchors/local champions/owners for humanitarian projects.</w:t>
            </w:r>
          </w:p>
          <w:p w:rsidR="002836E1" w:rsidRPr="00525FA9" w:rsidRDefault="002836E1" w:rsidP="002836E1">
            <w:pPr>
              <w:autoSpaceDE w:val="0"/>
              <w:autoSpaceDN w:val="0"/>
              <w:spacing w:after="0" w:line="240" w:lineRule="auto"/>
              <w:rPr>
                <w:rFonts w:cs="CronosMM_574_12_"/>
              </w:rPr>
            </w:pPr>
          </w:p>
        </w:tc>
      </w:tr>
      <w:tr w:rsidR="00B85C43"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MGA Goal/Strategy/Other goal Supported:</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A404EB" w:rsidRDefault="00A404EB" w:rsidP="00525FA9">
            <w:pPr>
              <w:autoSpaceDE w:val="0"/>
              <w:autoSpaceDN w:val="0"/>
              <w:spacing w:after="0" w:line="240" w:lineRule="auto"/>
              <w:rPr>
                <w:rFonts w:ascii="Verdana" w:hAnsi="Verdana"/>
                <w:color w:val="333333"/>
                <w:sz w:val="18"/>
                <w:szCs w:val="18"/>
              </w:rPr>
            </w:pPr>
            <w:r>
              <w:rPr>
                <w:rFonts w:ascii="Verdana" w:hAnsi="Verdana"/>
                <w:color w:val="333333"/>
                <w:sz w:val="18"/>
                <w:szCs w:val="18"/>
              </w:rPr>
              <w:t>Increase member engagement.</w:t>
            </w:r>
          </w:p>
          <w:p w:rsidR="00A404EB" w:rsidRDefault="00A404EB" w:rsidP="00525FA9">
            <w:pPr>
              <w:autoSpaceDE w:val="0"/>
              <w:autoSpaceDN w:val="0"/>
              <w:spacing w:after="0" w:line="240" w:lineRule="auto"/>
              <w:rPr>
                <w:rFonts w:ascii="Verdana" w:hAnsi="Verdana"/>
                <w:color w:val="333333"/>
                <w:sz w:val="18"/>
                <w:szCs w:val="18"/>
              </w:rPr>
            </w:pPr>
            <w:r>
              <w:rPr>
                <w:rFonts w:ascii="Verdana" w:hAnsi="Verdana"/>
                <w:color w:val="333333"/>
                <w:sz w:val="18"/>
                <w:szCs w:val="18"/>
              </w:rPr>
              <w:t>Improve relationships with and between members.</w:t>
            </w:r>
          </w:p>
          <w:p w:rsidR="00A404EB" w:rsidRDefault="00A404EB" w:rsidP="00A404EB">
            <w:pPr>
              <w:numPr>
                <w:ilvl w:val="0"/>
                <w:numId w:val="3"/>
              </w:numPr>
              <w:shd w:val="clear" w:color="auto" w:fill="FFFFFF"/>
              <w:spacing w:after="0" w:line="312" w:lineRule="auto"/>
              <w:ind w:left="0"/>
              <w:textAlignment w:val="top"/>
              <w:rPr>
                <w:rFonts w:ascii="Verdana" w:eastAsia="Times New Roman" w:hAnsi="Verdana"/>
                <w:color w:val="333333"/>
                <w:sz w:val="18"/>
                <w:szCs w:val="18"/>
                <w:lang w:eastAsia="en-CA"/>
              </w:rPr>
            </w:pPr>
            <w:bookmarkStart w:id="0" w:name="sect5"/>
            <w:bookmarkEnd w:id="0"/>
            <w:r w:rsidRPr="00A404EB">
              <w:rPr>
                <w:rFonts w:ascii="Verdana" w:eastAsia="Times New Roman" w:hAnsi="Verdana"/>
                <w:color w:val="333333"/>
                <w:sz w:val="18"/>
                <w:szCs w:val="18"/>
                <w:lang w:eastAsia="en-CA"/>
              </w:rPr>
              <w:t>Increase the value of IEEE membership.</w:t>
            </w:r>
          </w:p>
          <w:p w:rsidR="00570257" w:rsidRPr="00A404EB" w:rsidRDefault="00570257" w:rsidP="00A404EB">
            <w:pPr>
              <w:numPr>
                <w:ilvl w:val="0"/>
                <w:numId w:val="3"/>
              </w:numPr>
              <w:shd w:val="clear" w:color="auto" w:fill="FFFFFF"/>
              <w:spacing w:after="0" w:line="312" w:lineRule="auto"/>
              <w:ind w:left="0"/>
              <w:textAlignment w:val="top"/>
              <w:rPr>
                <w:rFonts w:ascii="Verdana" w:eastAsia="Times New Roman" w:hAnsi="Verdana"/>
                <w:color w:val="333333"/>
                <w:sz w:val="18"/>
                <w:szCs w:val="18"/>
                <w:lang w:eastAsia="en-CA"/>
              </w:rPr>
            </w:pPr>
            <w:r>
              <w:rPr>
                <w:rFonts w:ascii="Verdana" w:eastAsia="Times New Roman" w:hAnsi="Verdana"/>
                <w:color w:val="333333"/>
                <w:sz w:val="18"/>
                <w:szCs w:val="18"/>
                <w:lang w:eastAsia="en-CA"/>
              </w:rPr>
              <w:t>Increase membership</w:t>
            </w:r>
          </w:p>
          <w:p w:rsidR="00B72967" w:rsidRPr="0049324E" w:rsidRDefault="00B72967" w:rsidP="00525FA9">
            <w:pPr>
              <w:autoSpaceDE w:val="0"/>
              <w:autoSpaceDN w:val="0"/>
              <w:spacing w:after="0" w:line="240" w:lineRule="auto"/>
              <w:rPr>
                <w:rFonts w:cs="CronosMM_574_12_"/>
                <w:color w:val="000000"/>
              </w:rPr>
            </w:pPr>
          </w:p>
        </w:tc>
      </w:tr>
      <w:tr w:rsidR="00B85C43" w:rsidRPr="0049324E" w:rsidTr="002504D7">
        <w:trPr>
          <w:trHeight w:val="1403"/>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Identified measures of success (i.e. What does it take to consider this recommendation achieved?):</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70257" w:rsidRDefault="00570257" w:rsidP="0049324E">
            <w:pPr>
              <w:autoSpaceDE w:val="0"/>
              <w:autoSpaceDN w:val="0"/>
              <w:spacing w:after="0" w:line="240" w:lineRule="auto"/>
              <w:rPr>
                <w:rFonts w:cs="CronosMM_574_12_"/>
                <w:color w:val="000000"/>
              </w:rPr>
            </w:pPr>
            <w:r>
              <w:rPr>
                <w:rFonts w:cs="CronosMM_574_12_"/>
                <w:color w:val="000000"/>
              </w:rPr>
              <w:t>Number of partnerships MOUs signed.</w:t>
            </w:r>
          </w:p>
          <w:p w:rsidR="00570257" w:rsidRDefault="00570257" w:rsidP="0049324E">
            <w:pPr>
              <w:autoSpaceDE w:val="0"/>
              <w:autoSpaceDN w:val="0"/>
              <w:spacing w:after="0" w:line="240" w:lineRule="auto"/>
              <w:rPr>
                <w:rFonts w:cs="CronosMM_574_12_"/>
                <w:color w:val="000000"/>
              </w:rPr>
            </w:pPr>
            <w:r>
              <w:rPr>
                <w:rFonts w:cs="CronosMM_574_12_"/>
                <w:color w:val="000000"/>
              </w:rPr>
              <w:t xml:space="preserve">Local partnering in effect, i.e.  networking events  </w:t>
            </w:r>
          </w:p>
          <w:p w:rsidR="00A404EB" w:rsidRDefault="00A404EB" w:rsidP="00A404EB">
            <w:pPr>
              <w:autoSpaceDE w:val="0"/>
              <w:autoSpaceDN w:val="0"/>
              <w:spacing w:after="0" w:line="240" w:lineRule="auto"/>
              <w:rPr>
                <w:rFonts w:cs="CronosMM_574_12_"/>
                <w:color w:val="000000"/>
              </w:rPr>
            </w:pPr>
          </w:p>
          <w:p w:rsidR="004F0D7B" w:rsidRPr="0049324E" w:rsidRDefault="00570257" w:rsidP="00A404EB">
            <w:pPr>
              <w:autoSpaceDE w:val="0"/>
              <w:autoSpaceDN w:val="0"/>
              <w:spacing w:after="0" w:line="240" w:lineRule="auto"/>
              <w:rPr>
                <w:rFonts w:cs="CronosMM_574_12_"/>
                <w:color w:val="000000"/>
              </w:rPr>
            </w:pPr>
            <w:r>
              <w:rPr>
                <w:rFonts w:cs="CronosMM_574_12_"/>
                <w:color w:val="000000"/>
              </w:rPr>
              <w:t>Collaborative humanitarian projects in place.</w:t>
            </w:r>
          </w:p>
        </w:tc>
      </w:tr>
      <w:tr w:rsidR="00525FA9"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r w:rsidRPr="0049324E">
              <w:rPr>
                <w:rFonts w:cs="CronosMM_574_12_"/>
                <w:b/>
                <w:bCs/>
                <w:color w:val="365F91"/>
              </w:rPr>
              <w:lastRenderedPageBreak/>
              <w:t>Financial Implications (Does this need money?)</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Default="00525FA9" w:rsidP="00983245">
            <w:pPr>
              <w:autoSpaceDE w:val="0"/>
              <w:autoSpaceDN w:val="0"/>
              <w:spacing w:after="0" w:line="240" w:lineRule="auto"/>
              <w:rPr>
                <w:color w:val="000000"/>
              </w:rPr>
            </w:pPr>
            <w:r w:rsidRPr="00106AC1">
              <w:rPr>
                <w:color w:val="000000"/>
              </w:rPr>
              <w:t>There will be costs involved in</w:t>
            </w:r>
            <w:r w:rsidR="00A404EB">
              <w:rPr>
                <w:color w:val="000000"/>
              </w:rPr>
              <w:t xml:space="preserve"> support </w:t>
            </w:r>
            <w:r w:rsidR="00983245">
              <w:rPr>
                <w:color w:val="000000"/>
              </w:rPr>
              <w:t>of meetings etc. though the partnerships could be structured such that there are no general financial obligations between the partnering organizations.</w:t>
            </w:r>
          </w:p>
          <w:p w:rsidR="00C65A10" w:rsidRDefault="00C65A10" w:rsidP="00983245">
            <w:pPr>
              <w:autoSpaceDE w:val="0"/>
              <w:autoSpaceDN w:val="0"/>
              <w:spacing w:after="0" w:line="240" w:lineRule="auto"/>
              <w:rPr>
                <w:color w:val="000000"/>
              </w:rPr>
            </w:pPr>
          </w:p>
          <w:p w:rsidR="00C65A10" w:rsidRDefault="00C65A10" w:rsidP="00983245">
            <w:pPr>
              <w:autoSpaceDE w:val="0"/>
              <w:autoSpaceDN w:val="0"/>
              <w:spacing w:after="0" w:line="240" w:lineRule="auto"/>
              <w:rPr>
                <w:color w:val="000000"/>
              </w:rPr>
            </w:pPr>
            <w:r>
              <w:rPr>
                <w:color w:val="000000"/>
              </w:rPr>
              <w:t>Whereas there maybe cost-sharing agreements on a project  by project basis.</w:t>
            </w:r>
          </w:p>
          <w:p w:rsidR="00C65A10" w:rsidRPr="00106AC1" w:rsidRDefault="00C65A10" w:rsidP="00983245">
            <w:pPr>
              <w:autoSpaceDE w:val="0"/>
              <w:autoSpaceDN w:val="0"/>
              <w:spacing w:after="0" w:line="240" w:lineRule="auto"/>
              <w:rPr>
                <w:rFonts w:cs="CronosMM_574_12_"/>
                <w:color w:val="000000"/>
              </w:rPr>
            </w:pPr>
          </w:p>
        </w:tc>
      </w:tr>
      <w:tr w:rsidR="00525FA9"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000000"/>
              </w:rPr>
            </w:pPr>
            <w:r w:rsidRPr="0049324E">
              <w:rPr>
                <w:rFonts w:cs="CronosMM_574_12_"/>
                <w:b/>
                <w:bCs/>
                <w:color w:val="365F91"/>
              </w:rPr>
              <w:t xml:space="preserve">Has this been included as a recommendation at a </w:t>
            </w:r>
            <w:hyperlink r:id="rId8" w:history="1">
              <w:r w:rsidRPr="0049324E">
                <w:rPr>
                  <w:rStyle w:val="Hyperlink"/>
                  <w:rFonts w:cs="CronosMM_574_12_"/>
                  <w:b/>
                  <w:color w:val="FF0000"/>
                </w:rPr>
                <w:t>previous Sections Congress</w:t>
              </w:r>
            </w:hyperlink>
            <w:r w:rsidRPr="0049324E">
              <w:rPr>
                <w:rFonts w:cs="CronosMM_574_12_"/>
                <w:b/>
                <w:bCs/>
                <w:color w:val="FF0000"/>
              </w:rPr>
              <w:t xml:space="preserve"> (*)</w:t>
            </w:r>
            <w:r w:rsidRPr="0049324E">
              <w:rPr>
                <w:rFonts w:cs="CronosMM_574_12_"/>
                <w:b/>
                <w:bCs/>
                <w:color w:val="365F91"/>
              </w:rPr>
              <w:t xml:space="preserve"> ?</w:t>
            </w:r>
          </w:p>
          <w:p w:rsidR="00525FA9" w:rsidRPr="0049324E" w:rsidRDefault="00525FA9" w:rsidP="0049324E">
            <w:pPr>
              <w:autoSpaceDE w:val="0"/>
              <w:autoSpaceDN w:val="0"/>
              <w:spacing w:after="0" w:line="240" w:lineRule="auto"/>
              <w:rPr>
                <w:rFonts w:cs="CronosMM_574_12_"/>
                <w:color w:val="000000"/>
              </w:rPr>
            </w:pP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F48EB" w:rsidRDefault="00525FA9" w:rsidP="004F48EB">
            <w:pPr>
              <w:autoSpaceDE w:val="0"/>
              <w:autoSpaceDN w:val="0"/>
              <w:spacing w:after="0" w:line="240" w:lineRule="auto"/>
              <w:rPr>
                <w:rFonts w:cs="CronosMM_574_12_"/>
                <w:color w:val="000000"/>
              </w:rPr>
            </w:pPr>
          </w:p>
        </w:tc>
      </w:tr>
      <w:tr w:rsidR="00525FA9"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r w:rsidRPr="0049324E">
              <w:rPr>
                <w:rFonts w:cs="CronosMM_574_12_"/>
                <w:b/>
                <w:bCs/>
                <w:color w:val="365F91"/>
              </w:rPr>
              <w:t>Contact for additional information (name and email address)</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Default="00527CD0" w:rsidP="0049324E">
            <w:pPr>
              <w:autoSpaceDE w:val="0"/>
              <w:autoSpaceDN w:val="0"/>
              <w:spacing w:after="0" w:line="240" w:lineRule="auto"/>
              <w:rPr>
                <w:rFonts w:cs="CronosMM_574_12_"/>
                <w:color w:val="000000"/>
              </w:rPr>
            </w:pPr>
            <w:r>
              <w:rPr>
                <w:rFonts w:cs="CronosMM_574_12_"/>
                <w:color w:val="000000"/>
              </w:rPr>
              <w:t>Murray MacDonald</w:t>
            </w:r>
          </w:p>
          <w:p w:rsidR="00527CD0" w:rsidRPr="0049324E" w:rsidRDefault="00527CD0" w:rsidP="0049324E">
            <w:pPr>
              <w:autoSpaceDE w:val="0"/>
              <w:autoSpaceDN w:val="0"/>
              <w:spacing w:after="0" w:line="240" w:lineRule="auto"/>
              <w:rPr>
                <w:rFonts w:cs="CronosMM_574_12_"/>
                <w:color w:val="000000"/>
              </w:rPr>
            </w:pPr>
            <w:r>
              <w:rPr>
                <w:rFonts w:cs="CronosMM_574_12_"/>
                <w:color w:val="000000"/>
              </w:rPr>
              <w:t>murray@mmconsulting.ca</w:t>
            </w:r>
          </w:p>
        </w:tc>
      </w:tr>
      <w:tr w:rsidR="00525FA9"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r w:rsidRPr="0049324E">
              <w:rPr>
                <w:rFonts w:cs="CronosMM_574_12_"/>
                <w:b/>
                <w:bCs/>
                <w:color w:val="365F91"/>
              </w:rPr>
              <w:t>Proposed Champion for this recommendation (i.e. , person who will follow up, agree to work with MGA Board in achieving this recommendation)</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Default="00527CD0" w:rsidP="0049324E">
            <w:pPr>
              <w:autoSpaceDE w:val="0"/>
              <w:autoSpaceDN w:val="0"/>
              <w:spacing w:after="0" w:line="240" w:lineRule="auto"/>
              <w:rPr>
                <w:rFonts w:cs="CronosMM_574_12_"/>
                <w:color w:val="000000"/>
              </w:rPr>
            </w:pPr>
            <w:r>
              <w:rPr>
                <w:rFonts w:cs="CronosMM_574_12_"/>
                <w:color w:val="000000"/>
              </w:rPr>
              <w:t>Maike Luiken</w:t>
            </w:r>
          </w:p>
          <w:p w:rsidR="00527CD0" w:rsidRPr="0049324E" w:rsidRDefault="00527CD0" w:rsidP="0049324E">
            <w:pPr>
              <w:autoSpaceDE w:val="0"/>
              <w:autoSpaceDN w:val="0"/>
              <w:spacing w:after="0" w:line="240" w:lineRule="auto"/>
              <w:rPr>
                <w:rFonts w:cs="CronosMM_574_12_"/>
                <w:color w:val="000000"/>
              </w:rPr>
            </w:pPr>
            <w:r>
              <w:rPr>
                <w:rFonts w:cs="CronosMM_574_12_"/>
                <w:color w:val="000000"/>
              </w:rPr>
              <w:t>maike.luiken@ieee.org</w:t>
            </w:r>
          </w:p>
        </w:tc>
      </w:tr>
      <w:tr w:rsidR="00525FA9" w:rsidRPr="0049324E" w:rsidTr="002504D7">
        <w:trPr>
          <w:trHeight w:val="287"/>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r w:rsidRPr="0049324E">
              <w:rPr>
                <w:rFonts w:cs="CronosMM_574_12_"/>
                <w:b/>
                <w:bCs/>
                <w:color w:val="365F91"/>
              </w:rPr>
              <w:t>Submission Date</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4F0D7B" w:rsidP="0049324E">
            <w:pPr>
              <w:autoSpaceDE w:val="0"/>
              <w:autoSpaceDN w:val="0"/>
              <w:spacing w:after="0" w:line="240" w:lineRule="auto"/>
              <w:rPr>
                <w:rFonts w:cs="CronosMM_574_12_"/>
                <w:color w:val="000000"/>
              </w:rPr>
            </w:pPr>
            <w:r>
              <w:rPr>
                <w:rFonts w:cs="CronosMM_574_12_"/>
                <w:color w:val="000000"/>
              </w:rPr>
              <w:t>25 April 2014</w:t>
            </w:r>
          </w:p>
        </w:tc>
      </w:tr>
      <w:tr w:rsidR="00525FA9" w:rsidRPr="0049324E" w:rsidTr="002504D7">
        <w:trPr>
          <w:trHeight w:val="213"/>
        </w:trPr>
        <w:tc>
          <w:tcPr>
            <w:tcW w:w="4608" w:type="dxa"/>
            <w:gridSpan w:val="3"/>
            <w:tcBorders>
              <w:top w:val="single" w:sz="4" w:space="0" w:color="auto"/>
              <w:left w:val="nil"/>
              <w:bottom w:val="single" w:sz="4" w:space="0" w:color="auto"/>
              <w:right w:val="nil"/>
            </w:tcBorders>
            <w:shd w:val="clear" w:color="auto" w:fill="auto"/>
          </w:tcPr>
          <w:p w:rsidR="00525FA9" w:rsidRPr="0049324E" w:rsidRDefault="00525FA9" w:rsidP="0049324E">
            <w:pPr>
              <w:autoSpaceDE w:val="0"/>
              <w:autoSpaceDN w:val="0"/>
              <w:spacing w:after="0" w:line="240" w:lineRule="auto"/>
              <w:rPr>
                <w:rFonts w:cs="CronosMM_574_12_"/>
                <w:b/>
                <w:i/>
                <w:color w:val="365F91"/>
              </w:rPr>
            </w:pPr>
            <w:r w:rsidRPr="0049324E">
              <w:rPr>
                <w:rFonts w:cs="CronosMM_574_12_"/>
                <w:b/>
                <w:i/>
                <w:color w:val="365F91"/>
              </w:rPr>
              <w:t>Indicate Recommendation Category below:</w:t>
            </w:r>
          </w:p>
        </w:tc>
        <w:tc>
          <w:tcPr>
            <w:tcW w:w="720" w:type="dxa"/>
            <w:tcBorders>
              <w:top w:val="single" w:sz="4" w:space="0" w:color="auto"/>
              <w:left w:val="nil"/>
              <w:bottom w:val="single" w:sz="4" w:space="0" w:color="auto"/>
              <w:right w:val="nil"/>
            </w:tcBorders>
            <w:shd w:val="clear" w:color="auto" w:fill="auto"/>
          </w:tcPr>
          <w:p w:rsidR="00525FA9" w:rsidRPr="0049324E" w:rsidRDefault="00525FA9" w:rsidP="0049324E">
            <w:pPr>
              <w:autoSpaceDE w:val="0"/>
              <w:autoSpaceDN w:val="0"/>
              <w:spacing w:after="0" w:line="240" w:lineRule="auto"/>
              <w:rPr>
                <w:rFonts w:cs="CronosMM_574_12_"/>
                <w:bCs/>
                <w:i/>
                <w:color w:val="365F91"/>
              </w:rPr>
            </w:pPr>
          </w:p>
        </w:tc>
        <w:tc>
          <w:tcPr>
            <w:tcW w:w="4140" w:type="dxa"/>
            <w:tcBorders>
              <w:top w:val="single" w:sz="4" w:space="0" w:color="auto"/>
              <w:left w:val="nil"/>
              <w:bottom w:val="single" w:sz="4" w:space="0" w:color="auto"/>
              <w:right w:val="nil"/>
            </w:tcBorders>
            <w:shd w:val="clear" w:color="auto" w:fill="auto"/>
          </w:tcPr>
          <w:p w:rsidR="00525FA9" w:rsidRPr="0049324E" w:rsidRDefault="00525FA9" w:rsidP="0049324E">
            <w:pPr>
              <w:autoSpaceDE w:val="0"/>
              <w:autoSpaceDN w:val="0"/>
              <w:spacing w:after="0" w:line="240" w:lineRule="auto"/>
              <w:rPr>
                <w:rFonts w:cs="CronosMM_574_12_"/>
                <w:bCs/>
                <w:i/>
                <w:color w:val="365F91"/>
              </w:rPr>
            </w:pPr>
          </w:p>
        </w:tc>
      </w:tr>
      <w:tr w:rsidR="00525FA9" w:rsidRPr="0049324E" w:rsidTr="002504D7">
        <w:trPr>
          <w:trHeight w:val="213"/>
        </w:trPr>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bCs/>
                <w:i/>
                <w:color w:val="365F91"/>
              </w:rPr>
            </w:pPr>
            <w:r w:rsidRPr="0049324E">
              <w:rPr>
                <w:rFonts w:cs="CronosMM_574_12_"/>
                <w:bCs/>
                <w:i/>
                <w:color w:val="365F91"/>
              </w:rPr>
              <w:t>Business Financial/ Operations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A404EB" w:rsidP="0049324E">
            <w:pPr>
              <w:autoSpaceDE w:val="0"/>
              <w:autoSpaceDN w:val="0"/>
              <w:spacing w:after="0" w:line="240" w:lineRule="auto"/>
              <w:rPr>
                <w:rFonts w:cs="CronosMM_574_12_"/>
                <w:color w:val="365F91"/>
              </w:rPr>
            </w:pPr>
            <w:r>
              <w:rPr>
                <w:rFonts w:cs="CronosMM_574_12_"/>
                <w:color w:val="365F91"/>
              </w:rPr>
              <w:t>X</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bCs/>
                <w:i/>
                <w:color w:val="365F91"/>
              </w:rPr>
            </w:pPr>
            <w:r w:rsidRPr="0049324E">
              <w:rPr>
                <w:rFonts w:cs="CronosMM_574_12_"/>
                <w:bCs/>
                <w:i/>
                <w:color w:val="365F91"/>
              </w:rPr>
              <w:t>Membership</w:t>
            </w:r>
          </w:p>
        </w:tc>
      </w:tr>
      <w:tr w:rsidR="00525FA9" w:rsidRPr="0049324E" w:rsidTr="002504D7">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b/>
                <w:bCs/>
                <w:i/>
                <w:color w:val="365F91"/>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IT Operations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A404EB" w:rsidP="0049324E">
            <w:pPr>
              <w:autoSpaceDE w:val="0"/>
              <w:autoSpaceDN w:val="0"/>
              <w:spacing w:after="0" w:line="240" w:lineRule="auto"/>
              <w:rPr>
                <w:rFonts w:cs="CronosMM_574_12_"/>
                <w:color w:val="365F91"/>
              </w:rPr>
            </w:pPr>
            <w:r>
              <w:rPr>
                <w:rFonts w:cs="CronosMM_574_12_"/>
                <w:color w:val="365F91"/>
              </w:rPr>
              <w:t>X</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Public Awareness &amp; New Technology</w:t>
            </w:r>
          </w:p>
        </w:tc>
      </w:tr>
      <w:tr w:rsidR="00525FA9" w:rsidRPr="0049324E" w:rsidTr="002504D7">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70257" w:rsidP="0049324E">
            <w:pPr>
              <w:autoSpaceDE w:val="0"/>
              <w:autoSpaceDN w:val="0"/>
              <w:spacing w:after="0" w:line="240" w:lineRule="auto"/>
              <w:rPr>
                <w:rFonts w:cs="CronosMM_574_12_"/>
                <w:b/>
                <w:bCs/>
                <w:i/>
                <w:color w:val="365F91"/>
              </w:rPr>
            </w:pPr>
            <w:r>
              <w:rPr>
                <w:rFonts w:cs="CronosMM_574_12_"/>
                <w:b/>
                <w:bCs/>
                <w:i/>
                <w:color w:val="365F91"/>
              </w:rPr>
              <w:t>X</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Member Benefits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color w:val="365F91"/>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Recruitment/ Retention (Membership)</w:t>
            </w:r>
          </w:p>
        </w:tc>
      </w:tr>
      <w:tr w:rsidR="00525FA9" w:rsidRPr="0049324E" w:rsidTr="002504D7">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bCs/>
                <w:i/>
                <w:color w:val="365F91"/>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Member Growth and Development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70257" w:rsidP="0049324E">
            <w:pPr>
              <w:autoSpaceDE w:val="0"/>
              <w:autoSpaceDN w:val="0"/>
              <w:spacing w:after="0" w:line="240" w:lineRule="auto"/>
              <w:rPr>
                <w:rFonts w:cs="CronosMM_574_12_"/>
                <w:color w:val="365F91"/>
              </w:rPr>
            </w:pPr>
            <w:r>
              <w:rPr>
                <w:rFonts w:cs="CronosMM_574_12_"/>
                <w:color w:val="365F91"/>
              </w:rPr>
              <w:t>X</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525FA9" w:rsidRPr="0049324E" w:rsidRDefault="00525FA9" w:rsidP="0049324E">
            <w:pPr>
              <w:autoSpaceDE w:val="0"/>
              <w:autoSpaceDN w:val="0"/>
              <w:spacing w:after="0" w:line="240" w:lineRule="auto"/>
              <w:rPr>
                <w:rFonts w:cs="CronosMM_574_12_"/>
                <w:i/>
                <w:color w:val="365F91"/>
              </w:rPr>
            </w:pPr>
            <w:r w:rsidRPr="0049324E">
              <w:rPr>
                <w:rFonts w:cs="CronosMM_574_12_"/>
                <w:i/>
                <w:color w:val="365F91"/>
              </w:rPr>
              <w:t xml:space="preserve">Other: </w:t>
            </w:r>
            <w:r w:rsidR="00570257">
              <w:rPr>
                <w:rFonts w:cs="CronosMM_574_12_"/>
                <w:i/>
                <w:color w:val="365F91"/>
              </w:rPr>
              <w:t>implementation of humanitarian projects</w:t>
            </w:r>
          </w:p>
        </w:tc>
      </w:tr>
    </w:tbl>
    <w:p w:rsidR="003A6FB4" w:rsidRPr="00E571E8" w:rsidRDefault="003A6FB4" w:rsidP="00E571E8">
      <w:pPr>
        <w:rPr>
          <w:sz w:val="4"/>
          <w:szCs w:val="4"/>
        </w:rPr>
      </w:pPr>
    </w:p>
    <w:sectPr w:rsidR="003A6FB4" w:rsidRPr="00E571E8" w:rsidSect="002504D7">
      <w:footerReference w:type="default" r:id="rId9"/>
      <w:pgSz w:w="12240" w:h="15840"/>
      <w:pgMar w:top="720"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F34" w:rsidRDefault="002B0F34" w:rsidP="00C335C7">
      <w:pPr>
        <w:spacing w:after="0" w:line="240" w:lineRule="auto"/>
      </w:pPr>
      <w:r>
        <w:separator/>
      </w:r>
    </w:p>
  </w:endnote>
  <w:endnote w:type="continuationSeparator" w:id="0">
    <w:p w:rsidR="002B0F34" w:rsidRDefault="002B0F34" w:rsidP="00C33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ronosMM_574_12_">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E8" w:rsidRPr="002504D7" w:rsidRDefault="00E571E8">
    <w:pPr>
      <w:pStyle w:val="Footer"/>
      <w:rPr>
        <w:sz w:val="13"/>
        <w:szCs w:val="13"/>
      </w:rPr>
    </w:pPr>
    <w:r w:rsidRPr="002504D7">
      <w:rPr>
        <w:rFonts w:ascii="Verdana" w:hAnsi="Verdana" w:cs="Verdana"/>
        <w:b/>
        <w:bCs/>
        <w:color w:val="FF0000"/>
        <w:sz w:val="13"/>
        <w:szCs w:val="13"/>
      </w:rPr>
      <w:t>* http://www.ieee.org/societies_communities/geo_activities/sections_congress/2011/sc2011_recommendations.html</w:t>
    </w:r>
  </w:p>
  <w:p w:rsidR="00E571E8" w:rsidRDefault="00E57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F34" w:rsidRDefault="002B0F34" w:rsidP="00C335C7">
      <w:pPr>
        <w:spacing w:after="0" w:line="240" w:lineRule="auto"/>
      </w:pPr>
      <w:r>
        <w:separator/>
      </w:r>
    </w:p>
  </w:footnote>
  <w:footnote w:type="continuationSeparator" w:id="0">
    <w:p w:rsidR="002B0F34" w:rsidRDefault="002B0F34" w:rsidP="00C335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A39"/>
    <w:multiLevelType w:val="hybridMultilevel"/>
    <w:tmpl w:val="38D0DD84"/>
    <w:lvl w:ilvl="0" w:tplc="CEB80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C54DA"/>
    <w:multiLevelType w:val="hybridMultilevel"/>
    <w:tmpl w:val="F5D0E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A3C2B"/>
    <w:multiLevelType w:val="multilevel"/>
    <w:tmpl w:val="F204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characterSpacingControl w:val="doNotCompress"/>
  <w:hdrShapeDefaults>
    <o:shapedefaults v:ext="edit" spidmax="5122"/>
  </w:hdrShapeDefaults>
  <w:footnotePr>
    <w:footnote w:id="-1"/>
    <w:footnote w:id="0"/>
  </w:footnotePr>
  <w:endnotePr>
    <w:endnote w:id="-1"/>
    <w:endnote w:id="0"/>
  </w:endnotePr>
  <w:compat/>
  <w:rsids>
    <w:rsidRoot w:val="00E30806"/>
    <w:rsid w:val="00004AF5"/>
    <w:rsid w:val="00030C60"/>
    <w:rsid w:val="00052CB2"/>
    <w:rsid w:val="000924ED"/>
    <w:rsid w:val="000B0CCF"/>
    <w:rsid w:val="000C678E"/>
    <w:rsid w:val="001405D1"/>
    <w:rsid w:val="001506D9"/>
    <w:rsid w:val="00171EDC"/>
    <w:rsid w:val="00181A17"/>
    <w:rsid w:val="00195538"/>
    <w:rsid w:val="00225832"/>
    <w:rsid w:val="00234457"/>
    <w:rsid w:val="002504D7"/>
    <w:rsid w:val="002746D1"/>
    <w:rsid w:val="002836E1"/>
    <w:rsid w:val="002958B6"/>
    <w:rsid w:val="002B0F34"/>
    <w:rsid w:val="00343C72"/>
    <w:rsid w:val="003A6FB4"/>
    <w:rsid w:val="003F4A3B"/>
    <w:rsid w:val="00405E46"/>
    <w:rsid w:val="004835CD"/>
    <w:rsid w:val="004850BC"/>
    <w:rsid w:val="0049324E"/>
    <w:rsid w:val="004F0D7B"/>
    <w:rsid w:val="004F48EB"/>
    <w:rsid w:val="0051011C"/>
    <w:rsid w:val="00525FA9"/>
    <w:rsid w:val="00527CD0"/>
    <w:rsid w:val="00530DCF"/>
    <w:rsid w:val="00570257"/>
    <w:rsid w:val="005B76AF"/>
    <w:rsid w:val="005D056D"/>
    <w:rsid w:val="005D6945"/>
    <w:rsid w:val="0060528C"/>
    <w:rsid w:val="0064780D"/>
    <w:rsid w:val="00664912"/>
    <w:rsid w:val="006677B9"/>
    <w:rsid w:val="006B0ACD"/>
    <w:rsid w:val="007B0DAC"/>
    <w:rsid w:val="007B48EF"/>
    <w:rsid w:val="007D1DAB"/>
    <w:rsid w:val="00824A5F"/>
    <w:rsid w:val="0086635C"/>
    <w:rsid w:val="00922591"/>
    <w:rsid w:val="00943FB7"/>
    <w:rsid w:val="0096415D"/>
    <w:rsid w:val="00983245"/>
    <w:rsid w:val="009952F1"/>
    <w:rsid w:val="009A0A6B"/>
    <w:rsid w:val="009C69B3"/>
    <w:rsid w:val="009D0F18"/>
    <w:rsid w:val="009E78AB"/>
    <w:rsid w:val="009F394F"/>
    <w:rsid w:val="00A11452"/>
    <w:rsid w:val="00A404EB"/>
    <w:rsid w:val="00A45EAA"/>
    <w:rsid w:val="00A955EF"/>
    <w:rsid w:val="00AF2E9B"/>
    <w:rsid w:val="00B53B7C"/>
    <w:rsid w:val="00B61F0C"/>
    <w:rsid w:val="00B72967"/>
    <w:rsid w:val="00B85C43"/>
    <w:rsid w:val="00C10C7E"/>
    <w:rsid w:val="00C335C7"/>
    <w:rsid w:val="00C65A10"/>
    <w:rsid w:val="00CB631C"/>
    <w:rsid w:val="00CC322B"/>
    <w:rsid w:val="00CD2B0F"/>
    <w:rsid w:val="00CF2663"/>
    <w:rsid w:val="00D161EA"/>
    <w:rsid w:val="00D253DB"/>
    <w:rsid w:val="00D97AA0"/>
    <w:rsid w:val="00E30806"/>
    <w:rsid w:val="00E50860"/>
    <w:rsid w:val="00E571E8"/>
    <w:rsid w:val="00EE26DC"/>
    <w:rsid w:val="00F42258"/>
    <w:rsid w:val="00F44EB8"/>
    <w:rsid w:val="00F53E9B"/>
    <w:rsid w:val="00F925C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A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4457"/>
    <w:rPr>
      <w:color w:val="0000FF"/>
      <w:u w:val="single"/>
    </w:rPr>
  </w:style>
  <w:style w:type="table" w:styleId="TableGrid">
    <w:name w:val="Table Grid"/>
    <w:basedOn w:val="TableNormal"/>
    <w:uiPriority w:val="59"/>
    <w:rsid w:val="00B85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A6FB4"/>
    <w:rPr>
      <w:color w:val="800080"/>
      <w:u w:val="single"/>
    </w:rPr>
  </w:style>
  <w:style w:type="paragraph" w:styleId="ListParagraph">
    <w:name w:val="List Paragraph"/>
    <w:basedOn w:val="Normal"/>
    <w:uiPriority w:val="34"/>
    <w:qFormat/>
    <w:rsid w:val="00B61F0C"/>
    <w:pPr>
      <w:ind w:left="720"/>
      <w:contextualSpacing/>
    </w:pPr>
  </w:style>
  <w:style w:type="table" w:styleId="MediumGrid3-Accent6">
    <w:name w:val="Medium Grid 3 Accent 6"/>
    <w:basedOn w:val="TableNormal"/>
    <w:uiPriority w:val="69"/>
    <w:rsid w:val="00C335C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Header">
    <w:name w:val="header"/>
    <w:basedOn w:val="Normal"/>
    <w:link w:val="HeaderChar"/>
    <w:uiPriority w:val="99"/>
    <w:unhideWhenUsed/>
    <w:rsid w:val="00C33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5C7"/>
  </w:style>
  <w:style w:type="paragraph" w:styleId="Footer">
    <w:name w:val="footer"/>
    <w:basedOn w:val="Normal"/>
    <w:link w:val="FooterChar"/>
    <w:uiPriority w:val="99"/>
    <w:unhideWhenUsed/>
    <w:rsid w:val="00C33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5C7"/>
  </w:style>
  <w:style w:type="paragraph" w:styleId="BalloonText">
    <w:name w:val="Balloon Text"/>
    <w:basedOn w:val="Normal"/>
    <w:link w:val="BalloonTextChar"/>
    <w:uiPriority w:val="99"/>
    <w:semiHidden/>
    <w:unhideWhenUsed/>
    <w:rsid w:val="00E571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57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55016">
      <w:bodyDiv w:val="1"/>
      <w:marLeft w:val="0"/>
      <w:marRight w:val="0"/>
      <w:marTop w:val="0"/>
      <w:marBottom w:val="0"/>
      <w:divBdr>
        <w:top w:val="none" w:sz="0" w:space="0" w:color="auto"/>
        <w:left w:val="none" w:sz="0" w:space="0" w:color="auto"/>
        <w:bottom w:val="none" w:sz="0" w:space="0" w:color="auto"/>
        <w:right w:val="none" w:sz="0" w:space="0" w:color="auto"/>
      </w:divBdr>
      <w:divsChild>
        <w:div w:id="2008819518">
          <w:marLeft w:val="0"/>
          <w:marRight w:val="0"/>
          <w:marTop w:val="0"/>
          <w:marBottom w:val="0"/>
          <w:divBdr>
            <w:top w:val="none" w:sz="0" w:space="0" w:color="auto"/>
            <w:left w:val="none" w:sz="0" w:space="0" w:color="auto"/>
            <w:bottom w:val="none" w:sz="0" w:space="0" w:color="auto"/>
            <w:right w:val="none" w:sz="0" w:space="0" w:color="auto"/>
          </w:divBdr>
          <w:divsChild>
            <w:div w:id="1770735134">
              <w:marLeft w:val="0"/>
              <w:marRight w:val="0"/>
              <w:marTop w:val="0"/>
              <w:marBottom w:val="0"/>
              <w:divBdr>
                <w:top w:val="none" w:sz="0" w:space="0" w:color="auto"/>
                <w:left w:val="none" w:sz="0" w:space="0" w:color="auto"/>
                <w:bottom w:val="none" w:sz="0" w:space="0" w:color="auto"/>
                <w:right w:val="none" w:sz="0" w:space="0" w:color="auto"/>
              </w:divBdr>
              <w:divsChild>
                <w:div w:id="2026864011">
                  <w:marLeft w:val="0"/>
                  <w:marRight w:val="0"/>
                  <w:marTop w:val="0"/>
                  <w:marBottom w:val="0"/>
                  <w:divBdr>
                    <w:top w:val="none" w:sz="0" w:space="0" w:color="auto"/>
                    <w:left w:val="none" w:sz="0" w:space="0" w:color="auto"/>
                    <w:bottom w:val="none" w:sz="0" w:space="0" w:color="auto"/>
                    <w:right w:val="none" w:sz="0" w:space="0" w:color="auto"/>
                  </w:divBdr>
                  <w:divsChild>
                    <w:div w:id="1966616783">
                      <w:marLeft w:val="0"/>
                      <w:marRight w:val="0"/>
                      <w:marTop w:val="0"/>
                      <w:marBottom w:val="0"/>
                      <w:divBdr>
                        <w:top w:val="none" w:sz="0" w:space="0" w:color="auto"/>
                        <w:left w:val="none" w:sz="0" w:space="0" w:color="auto"/>
                        <w:bottom w:val="none" w:sz="0" w:space="0" w:color="auto"/>
                        <w:right w:val="none" w:sz="0" w:space="0" w:color="auto"/>
                      </w:divBdr>
                      <w:divsChild>
                        <w:div w:id="1658849210">
                          <w:marLeft w:val="0"/>
                          <w:marRight w:val="0"/>
                          <w:marTop w:val="0"/>
                          <w:marBottom w:val="0"/>
                          <w:divBdr>
                            <w:top w:val="none" w:sz="0" w:space="0" w:color="auto"/>
                            <w:left w:val="none" w:sz="0" w:space="0" w:color="auto"/>
                            <w:bottom w:val="none" w:sz="0" w:space="0" w:color="auto"/>
                            <w:right w:val="none" w:sz="0" w:space="0" w:color="auto"/>
                          </w:divBdr>
                          <w:divsChild>
                            <w:div w:id="843013049">
                              <w:marLeft w:val="0"/>
                              <w:marRight w:val="0"/>
                              <w:marTop w:val="0"/>
                              <w:marBottom w:val="0"/>
                              <w:divBdr>
                                <w:top w:val="none" w:sz="0" w:space="0" w:color="auto"/>
                                <w:left w:val="none" w:sz="0" w:space="0" w:color="auto"/>
                                <w:bottom w:val="none" w:sz="0" w:space="0" w:color="auto"/>
                                <w:right w:val="none" w:sz="0" w:space="0" w:color="auto"/>
                              </w:divBdr>
                              <w:divsChild>
                                <w:div w:id="19633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societies_communities/geo_activities/sections_congress/2011/sc2011_recommendations.html"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2908</CharactersWithSpaces>
  <SharedDoc>false</SharedDoc>
  <HLinks>
    <vt:vector size="6" baseType="variant">
      <vt:variant>
        <vt:i4>327775</vt:i4>
      </vt:variant>
      <vt:variant>
        <vt:i4>0</vt:i4>
      </vt:variant>
      <vt:variant>
        <vt:i4>0</vt:i4>
      </vt:variant>
      <vt:variant>
        <vt:i4>5</vt:i4>
      </vt:variant>
      <vt:variant>
        <vt:lpwstr>http://www.ieee.org/societies_communities/geo_activities/sections_congress/2011/sc2011_recommendations.html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Polavarapu, Murty S  (US SSA)</dc:creator>
  <cp:lastModifiedBy>Murray</cp:lastModifiedBy>
  <cp:revision>2</cp:revision>
  <cp:lastPrinted>2014-02-26T21:38:00Z</cp:lastPrinted>
  <dcterms:created xsi:type="dcterms:W3CDTF">2014-04-28T13:11:00Z</dcterms:created>
  <dcterms:modified xsi:type="dcterms:W3CDTF">2014-04-28T13:11:00Z</dcterms:modified>
</cp:coreProperties>
</file>