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F5" w:rsidRDefault="00181A17" w:rsidP="00CD2B0F">
      <w:pPr>
        <w:ind w:left="-90"/>
        <w:jc w:val="both"/>
      </w:pPr>
      <w:r>
        <w:rPr>
          <w:noProof/>
          <w:lang w:val="en-CA" w:eastAsia="en-CA"/>
        </w:rPr>
        <w:drawing>
          <wp:inline distT="0" distB="0" distL="0" distR="0">
            <wp:extent cx="6000750" cy="619125"/>
            <wp:effectExtent l="19050" t="0" r="0" b="0"/>
            <wp:docPr id="1" name="Picture 1" descr="FORM_revi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revised-01"/>
                    <pic:cNvPicPr>
                      <a:picLocks noChangeAspect="1" noChangeArrowheads="1"/>
                    </pic:cNvPicPr>
                  </pic:nvPicPr>
                  <pic:blipFill>
                    <a:blip r:embed="rId7" cstate="print"/>
                    <a:srcRect/>
                    <a:stretch>
                      <a:fillRect/>
                    </a:stretch>
                  </pic:blipFill>
                  <pic:spPr bwMode="auto">
                    <a:xfrm>
                      <a:off x="0" y="0"/>
                      <a:ext cx="6000750" cy="619125"/>
                    </a:xfrm>
                    <a:prstGeom prst="rect">
                      <a:avLst/>
                    </a:prstGeom>
                    <a:noFill/>
                    <a:ln w="9525">
                      <a:noFill/>
                      <a:miter lim="800000"/>
                      <a:headEnd/>
                      <a:tailEnd/>
                    </a:ln>
                  </pic:spPr>
                </pic:pic>
              </a:graphicData>
            </a:graphic>
          </wp:inline>
        </w:drawing>
      </w: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
        <w:gridCol w:w="540"/>
        <w:gridCol w:w="4050"/>
        <w:gridCol w:w="720"/>
        <w:gridCol w:w="4140"/>
      </w:tblGrid>
      <w:tr w:rsidR="00B85C43" w:rsidRPr="0049324E" w:rsidTr="002504D7">
        <w:trPr>
          <w:gridBefore w:val="1"/>
          <w:wBefore w:w="18" w:type="dxa"/>
        </w:trPr>
        <w:tc>
          <w:tcPr>
            <w:tcW w:w="9450" w:type="dxa"/>
            <w:gridSpan w:val="4"/>
            <w:tcBorders>
              <w:top w:val="single" w:sz="8" w:space="0" w:color="FFFFFF"/>
              <w:left w:val="single" w:sz="8" w:space="0" w:color="FFFFFF"/>
              <w:bottom w:val="single" w:sz="24" w:space="0" w:color="FFFFFF"/>
              <w:right w:val="single" w:sz="8" w:space="0" w:color="FFFFFF"/>
            </w:tcBorders>
            <w:shd w:val="clear" w:color="auto" w:fill="F79646"/>
          </w:tcPr>
          <w:p w:rsidR="00B72967" w:rsidRPr="0049324E" w:rsidRDefault="00B72967" w:rsidP="0051011C">
            <w:pPr>
              <w:autoSpaceDE w:val="0"/>
              <w:autoSpaceDN w:val="0"/>
              <w:spacing w:after="0" w:line="240" w:lineRule="auto"/>
              <w:jc w:val="center"/>
              <w:rPr>
                <w:rFonts w:cs="CronosMM_574_12_"/>
                <w:color w:val="365F91"/>
                <w:sz w:val="40"/>
                <w:szCs w:val="40"/>
              </w:rPr>
            </w:pPr>
            <w:r w:rsidRPr="0049324E">
              <w:rPr>
                <w:rFonts w:cs="CronosMM_574_12_"/>
                <w:b/>
                <w:bCs/>
                <w:color w:val="365F91"/>
                <w:sz w:val="40"/>
                <w:szCs w:val="40"/>
              </w:rPr>
              <w:t>SC</w:t>
            </w:r>
            <w:r w:rsidR="005D6945">
              <w:rPr>
                <w:rFonts w:cs="CronosMM_574_12_"/>
                <w:b/>
                <w:bCs/>
                <w:color w:val="365F91"/>
                <w:sz w:val="40"/>
                <w:szCs w:val="40"/>
              </w:rPr>
              <w:t xml:space="preserve"> </w:t>
            </w:r>
            <w:r w:rsidRPr="0049324E">
              <w:rPr>
                <w:rFonts w:cs="CronosMM_574_12_"/>
                <w:b/>
                <w:bCs/>
                <w:color w:val="365F91"/>
                <w:sz w:val="40"/>
                <w:szCs w:val="40"/>
              </w:rPr>
              <w:t>2014 Proposed Recommendation</w:t>
            </w:r>
            <w:r w:rsidR="00E571E8" w:rsidRPr="0049324E">
              <w:rPr>
                <w:rFonts w:cs="CronosMM_574_12_"/>
                <w:b/>
                <w:bCs/>
                <w:color w:val="365F91"/>
                <w:sz w:val="40"/>
                <w:szCs w:val="40"/>
              </w:rPr>
              <w:t>: R</w:t>
            </w:r>
            <w:r w:rsidR="0051011C">
              <w:rPr>
                <w:rFonts w:cs="CronosMM_574_12_"/>
                <w:b/>
                <w:bCs/>
                <w:color w:val="365F91"/>
                <w:sz w:val="40"/>
                <w:szCs w:val="40"/>
              </w:rPr>
              <w:t>7</w:t>
            </w:r>
          </w:p>
        </w:tc>
      </w:tr>
      <w:tr w:rsidR="00E571E8" w:rsidRPr="0049324E" w:rsidTr="002504D7">
        <w:tc>
          <w:tcPr>
            <w:tcW w:w="9468" w:type="dxa"/>
            <w:gridSpan w:val="5"/>
            <w:tcBorders>
              <w:top w:val="single" w:sz="8" w:space="0" w:color="FFFFFF"/>
              <w:left w:val="single" w:sz="8" w:space="0" w:color="FFFFFF"/>
              <w:bottom w:val="single" w:sz="4" w:space="0" w:color="auto"/>
              <w:right w:val="single" w:sz="24" w:space="0" w:color="FFFFFF"/>
            </w:tcBorders>
            <w:shd w:val="clear" w:color="auto" w:fill="auto"/>
          </w:tcPr>
          <w:p w:rsidR="00E571E8" w:rsidRPr="0049324E" w:rsidRDefault="00E571E8" w:rsidP="0064780D">
            <w:pPr>
              <w:autoSpaceDE w:val="0"/>
              <w:autoSpaceDN w:val="0"/>
              <w:spacing w:after="0" w:line="240" w:lineRule="auto"/>
              <w:jc w:val="center"/>
              <w:rPr>
                <w:rFonts w:cs="CronosMM_574_12_"/>
                <w:b/>
                <w:bCs/>
                <w:color w:val="365F91"/>
                <w:sz w:val="36"/>
                <w:szCs w:val="40"/>
              </w:rPr>
            </w:pPr>
            <w:r w:rsidRPr="0049324E">
              <w:rPr>
                <w:rFonts w:cs="CronosMM_574_12_"/>
                <w:b/>
                <w:bCs/>
                <w:color w:val="365F91"/>
                <w:sz w:val="36"/>
                <w:szCs w:val="40"/>
              </w:rPr>
              <w:t>Suggestion # _</w:t>
            </w:r>
            <w:r w:rsidR="0064780D">
              <w:rPr>
                <w:rFonts w:cs="CronosMM_574_12_"/>
                <w:b/>
                <w:bCs/>
                <w:color w:val="365F91"/>
                <w:sz w:val="36"/>
                <w:szCs w:val="40"/>
              </w:rPr>
              <w:t>2</w:t>
            </w:r>
            <w:r w:rsidRPr="0049324E">
              <w:rPr>
                <w:rFonts w:cs="CronosMM_574_12_"/>
                <w:b/>
                <w:bCs/>
                <w:color w:val="365F91"/>
                <w:sz w:val="36"/>
                <w:szCs w:val="40"/>
              </w:rPr>
              <w:t xml:space="preserve">_ </w:t>
            </w:r>
            <w:r w:rsidR="009952F1" w:rsidRPr="0049324E">
              <w:rPr>
                <w:rFonts w:cs="CronosMM_574_12_"/>
                <w:b/>
                <w:bCs/>
                <w:color w:val="365F91"/>
                <w:sz w:val="36"/>
                <w:szCs w:val="40"/>
              </w:rPr>
              <w:t xml:space="preserve">    </w:t>
            </w:r>
            <w:r w:rsidRPr="0049324E">
              <w:rPr>
                <w:rFonts w:cs="CronosMM_574_12_"/>
                <w:b/>
                <w:bCs/>
                <w:color w:val="365F91"/>
                <w:sz w:val="36"/>
                <w:szCs w:val="40"/>
              </w:rPr>
              <w:t>F</w:t>
            </w:r>
            <w:r w:rsidR="009952F1" w:rsidRPr="0049324E">
              <w:rPr>
                <w:rFonts w:cs="CronosMM_574_12_"/>
                <w:b/>
                <w:bCs/>
                <w:color w:val="365F91"/>
                <w:sz w:val="36"/>
                <w:szCs w:val="40"/>
              </w:rPr>
              <w:t>rom</w:t>
            </w:r>
            <w:r w:rsidRPr="0049324E">
              <w:rPr>
                <w:rFonts w:cs="CronosMM_574_12_"/>
                <w:b/>
                <w:bCs/>
                <w:color w:val="365F91"/>
                <w:sz w:val="36"/>
                <w:szCs w:val="40"/>
              </w:rPr>
              <w:t xml:space="preserve"> R</w:t>
            </w:r>
            <w:r w:rsidR="00664912">
              <w:rPr>
                <w:rFonts w:cs="CronosMM_574_12_"/>
                <w:b/>
                <w:bCs/>
                <w:color w:val="365F91"/>
                <w:sz w:val="36"/>
                <w:szCs w:val="40"/>
              </w:rPr>
              <w:t>7</w:t>
            </w:r>
            <w:r w:rsidR="009952F1" w:rsidRPr="0049324E">
              <w:rPr>
                <w:rFonts w:cs="CronosMM_574_12_"/>
                <w:b/>
                <w:bCs/>
                <w:color w:val="365F91"/>
                <w:sz w:val="36"/>
                <w:szCs w:val="40"/>
              </w:rPr>
              <w:t xml:space="preserve">:  </w:t>
            </w:r>
            <w:r w:rsidRPr="0049324E">
              <w:rPr>
                <w:rFonts w:cs="CronosMM_574_12_"/>
                <w:b/>
                <w:bCs/>
                <w:color w:val="365F91"/>
                <w:sz w:val="36"/>
                <w:szCs w:val="40"/>
              </w:rPr>
              <w:t xml:space="preserve"> __</w:t>
            </w:r>
            <w:r w:rsidR="0064780D">
              <w:rPr>
                <w:rFonts w:cs="CronosMM_574_12_"/>
                <w:b/>
                <w:bCs/>
                <w:color w:val="365F91"/>
                <w:sz w:val="36"/>
                <w:szCs w:val="40"/>
              </w:rPr>
              <w:t>London</w:t>
            </w:r>
            <w:r w:rsidRPr="0049324E">
              <w:rPr>
                <w:rFonts w:cs="CronosMM_574_12_"/>
                <w:b/>
                <w:bCs/>
                <w:color w:val="365F91"/>
                <w:sz w:val="36"/>
                <w:szCs w:val="40"/>
              </w:rPr>
              <w:t>__ A</w:t>
            </w:r>
            <w:r w:rsidR="009952F1" w:rsidRPr="0049324E">
              <w:rPr>
                <w:rFonts w:cs="CronosMM_574_12_"/>
                <w:b/>
                <w:bCs/>
                <w:color w:val="365F91"/>
                <w:sz w:val="36"/>
                <w:szCs w:val="40"/>
              </w:rPr>
              <w:t>rea</w:t>
            </w:r>
          </w:p>
        </w:tc>
      </w:tr>
      <w:tr w:rsidR="00B85C43" w:rsidRPr="0049324E" w:rsidTr="002504D7">
        <w:trPr>
          <w:trHeight w:val="27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Region: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64780D" w:rsidP="0049324E">
            <w:pPr>
              <w:autoSpaceDE w:val="0"/>
              <w:autoSpaceDN w:val="0"/>
              <w:spacing w:after="0" w:line="240" w:lineRule="auto"/>
              <w:rPr>
                <w:rFonts w:cs="CronosMM_574_12_"/>
                <w:b/>
                <w:color w:val="365F91"/>
              </w:rPr>
            </w:pPr>
            <w:r>
              <w:rPr>
                <w:rFonts w:cs="CronosMM_574_12_"/>
                <w:b/>
                <w:color w:val="365F91"/>
              </w:rPr>
              <w:t>7</w:t>
            </w:r>
          </w:p>
        </w:tc>
      </w:tr>
      <w:tr w:rsidR="00B85C43" w:rsidRPr="0049324E" w:rsidTr="002504D7">
        <w:trPr>
          <w:trHeight w:val="93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Recommendation (no more than 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525FA9" w:rsidRDefault="00525FA9" w:rsidP="0049324E">
            <w:pPr>
              <w:autoSpaceDE w:val="0"/>
              <w:autoSpaceDN w:val="0"/>
              <w:spacing w:after="0" w:line="240" w:lineRule="auto"/>
              <w:rPr>
                <w:rFonts w:cs="CronosMM_574_12_"/>
              </w:rPr>
            </w:pPr>
            <w:r w:rsidRPr="00525FA9">
              <w:t>It is recommended that the IEEE</w:t>
            </w:r>
            <w:r w:rsidR="0064780D" w:rsidRPr="00525FA9">
              <w:t xml:space="preserve"> develop an </w:t>
            </w:r>
            <w:r>
              <w:t>enhanced e-Notice</w:t>
            </w:r>
            <w:r w:rsidR="0064780D" w:rsidRPr="00525FA9">
              <w:t xml:space="preserve"> mailing list mechanism to allow Sections and Chapters to </w:t>
            </w:r>
            <w:r w:rsidRPr="00525FA9">
              <w:t xml:space="preserve">manage the </w:t>
            </w:r>
            <w:r w:rsidR="0064780D" w:rsidRPr="00525FA9">
              <w:t>send</w:t>
            </w:r>
            <w:r w:rsidRPr="00525FA9">
              <w:t>ing of</w:t>
            </w:r>
            <w:r w:rsidR="0064780D" w:rsidRPr="00525FA9">
              <w:t xml:space="preserve"> email</w:t>
            </w:r>
            <w:r w:rsidRPr="00525FA9">
              <w:t>s</w:t>
            </w:r>
            <w:r w:rsidR="0064780D" w:rsidRPr="00525FA9">
              <w:t xml:space="preserve"> to non-members that are interested in IEEE events and activities</w:t>
            </w:r>
            <w:r w:rsidR="00527CD0">
              <w:t xml:space="preserve">, and who have opted-in to receiving </w:t>
            </w:r>
            <w:r w:rsidR="00030C60">
              <w:t xml:space="preserve">such </w:t>
            </w:r>
            <w:r w:rsidR="00527CD0">
              <w:t>correspondence</w:t>
            </w:r>
            <w:r w:rsidR="0064780D" w:rsidRPr="00525FA9">
              <w:t>.</w:t>
            </w:r>
          </w:p>
        </w:tc>
      </w:tr>
      <w:tr w:rsidR="00B85C43" w:rsidRPr="0049324E" w:rsidTr="002504D7">
        <w:trPr>
          <w:trHeight w:val="179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Why is this recommendation being submitted?  (no more than 150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525FA9" w:rsidRDefault="0064780D" w:rsidP="00525FA9">
            <w:pPr>
              <w:autoSpaceDE w:val="0"/>
              <w:autoSpaceDN w:val="0"/>
              <w:spacing w:after="0" w:line="240" w:lineRule="auto"/>
              <w:rPr>
                <w:rFonts w:cs="CronosMM_574_12_"/>
              </w:rPr>
            </w:pPr>
            <w:r w:rsidRPr="00525FA9">
              <w:t xml:space="preserve">Chairs often maintain personal email lists of various interested parties that are invited to IEEE events in addition to IEEE members.  Such email lists are implemented with various technologies and lack consistency between </w:t>
            </w:r>
            <w:r w:rsidR="00195538">
              <w:t xml:space="preserve">individuals and </w:t>
            </w:r>
            <w:r w:rsidRPr="00525FA9">
              <w:t xml:space="preserve">regions.  By adding a consistent IEEE-based mechanism that could be integrated with </w:t>
            </w:r>
            <w:r w:rsidR="00525FA9">
              <w:t xml:space="preserve">the </w:t>
            </w:r>
            <w:r w:rsidR="00195538">
              <w:t xml:space="preserve">existing </w:t>
            </w:r>
            <w:r w:rsidR="00525FA9">
              <w:t>e-Notice emails to members</w:t>
            </w:r>
            <w:r w:rsidRPr="00525FA9">
              <w:t xml:space="preserve"> the efficiency of communication could be improved.  There would also be benefits in terms of consistency, ease of subscribing/unsubscribing, and ease of transitioning for new Chairs.</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MGA Goal/Strategy/Other goal Supported: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5FA9" w:rsidP="00525FA9">
            <w:pPr>
              <w:autoSpaceDE w:val="0"/>
              <w:autoSpaceDN w:val="0"/>
              <w:spacing w:after="0" w:line="240" w:lineRule="auto"/>
              <w:rPr>
                <w:rFonts w:cs="CronosMM_574_12_"/>
                <w:color w:val="000000"/>
              </w:rPr>
            </w:pPr>
            <w:r>
              <w:rPr>
                <w:rFonts w:cs="CronosMM_574_12_"/>
                <w:color w:val="000000"/>
              </w:rPr>
              <w:t>Increase operational efficiency and effectiveness within MGA and its interfaces.</w:t>
            </w:r>
          </w:p>
          <w:p w:rsidR="00525FA9" w:rsidRDefault="00525FA9" w:rsidP="00525FA9">
            <w:pPr>
              <w:autoSpaceDE w:val="0"/>
              <w:autoSpaceDN w:val="0"/>
              <w:spacing w:after="0" w:line="240" w:lineRule="auto"/>
              <w:rPr>
                <w:rFonts w:cs="CronosMM_574_12_"/>
                <w:color w:val="000000"/>
              </w:rPr>
            </w:pPr>
            <w:r>
              <w:rPr>
                <w:rFonts w:cs="CronosMM_574_12_"/>
                <w:color w:val="000000"/>
              </w:rPr>
              <w:t>Enhance collaboration with other organization units.</w:t>
            </w:r>
          </w:p>
          <w:p w:rsidR="00B72967" w:rsidRPr="0049324E" w:rsidRDefault="00525FA9" w:rsidP="00525FA9">
            <w:pPr>
              <w:autoSpaceDE w:val="0"/>
              <w:autoSpaceDN w:val="0"/>
              <w:spacing w:after="0" w:line="240" w:lineRule="auto"/>
              <w:rPr>
                <w:rFonts w:cs="CronosMM_574_12_"/>
                <w:color w:val="000000"/>
              </w:rPr>
            </w:pPr>
            <w:r>
              <w:rPr>
                <w:rFonts w:cs="CronosMM_574_12_"/>
                <w:color w:val="000000"/>
              </w:rPr>
              <w:t>Provide a simple, consistent interface to members and prospective members.</w:t>
            </w:r>
          </w:p>
        </w:tc>
      </w:tr>
      <w:tr w:rsidR="00B85C43" w:rsidRPr="0049324E" w:rsidTr="002504D7">
        <w:trPr>
          <w:trHeight w:val="14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Identified measures of success (i.e. What does it take to consider this recommendation achieved?):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525FA9" w:rsidP="0049324E">
            <w:pPr>
              <w:autoSpaceDE w:val="0"/>
              <w:autoSpaceDN w:val="0"/>
              <w:spacing w:after="0" w:line="240" w:lineRule="auto"/>
              <w:rPr>
                <w:rFonts w:cs="CronosMM_574_12_"/>
                <w:color w:val="000000"/>
              </w:rPr>
            </w:pPr>
            <w:r>
              <w:rPr>
                <w:rFonts w:cs="CronosMM_574_12_"/>
                <w:color w:val="000000"/>
              </w:rPr>
              <w:t>The adoption of such a database by the volunteers, which can be measured through usage statistics.</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Financial Implications (Does this need money?)</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106AC1" w:rsidRDefault="00525FA9" w:rsidP="00525FA9">
            <w:pPr>
              <w:autoSpaceDE w:val="0"/>
              <w:autoSpaceDN w:val="0"/>
              <w:spacing w:after="0" w:line="240" w:lineRule="auto"/>
              <w:rPr>
                <w:rFonts w:cs="CronosMM_574_12_"/>
                <w:color w:val="000000"/>
              </w:rPr>
            </w:pPr>
            <w:r w:rsidRPr="00106AC1">
              <w:rPr>
                <w:color w:val="000000"/>
              </w:rPr>
              <w:t xml:space="preserve">There will be costs involved in </w:t>
            </w:r>
            <w:r>
              <w:rPr>
                <w:color w:val="000000"/>
              </w:rPr>
              <w:t xml:space="preserve">web </w:t>
            </w:r>
            <w:r w:rsidRPr="00106AC1">
              <w:rPr>
                <w:color w:val="000000"/>
              </w:rPr>
              <w:t>application development and maintenance resources.</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000000"/>
              </w:rPr>
            </w:pPr>
            <w:r w:rsidRPr="0049324E">
              <w:rPr>
                <w:rFonts w:cs="CronosMM_574_12_"/>
                <w:b/>
                <w:bCs/>
                <w:color w:val="365F91"/>
              </w:rPr>
              <w:t xml:space="preserve">Has this been included as a recommendation at a </w:t>
            </w:r>
            <w:hyperlink r:id="rId8" w:history="1">
              <w:r w:rsidRPr="0049324E">
                <w:rPr>
                  <w:rStyle w:val="Hyperlink"/>
                  <w:rFonts w:cs="CronosMM_574_12_"/>
                  <w:b/>
                  <w:color w:val="FF0000"/>
                </w:rPr>
                <w:t>previous Sections Congress</w:t>
              </w:r>
            </w:hyperlink>
            <w:r w:rsidRPr="0049324E">
              <w:rPr>
                <w:rFonts w:cs="CronosMM_574_12_"/>
                <w:b/>
                <w:bCs/>
                <w:color w:val="FF0000"/>
              </w:rPr>
              <w:t xml:space="preserve"> (*</w:t>
            </w:r>
            <w:proofErr w:type="gramStart"/>
            <w:r w:rsidRPr="0049324E">
              <w:rPr>
                <w:rFonts w:cs="CronosMM_574_12_"/>
                <w:b/>
                <w:bCs/>
                <w:color w:val="FF0000"/>
              </w:rPr>
              <w:t>)</w:t>
            </w:r>
            <w:r w:rsidRPr="0049324E">
              <w:rPr>
                <w:rFonts w:cs="CronosMM_574_12_"/>
                <w:b/>
                <w:bCs/>
                <w:color w:val="365F91"/>
              </w:rPr>
              <w:t xml:space="preserve"> ?</w:t>
            </w:r>
            <w:proofErr w:type="gramEnd"/>
          </w:p>
          <w:p w:rsidR="00525FA9" w:rsidRPr="0049324E" w:rsidRDefault="00525FA9" w:rsidP="0049324E">
            <w:pPr>
              <w:autoSpaceDE w:val="0"/>
              <w:autoSpaceDN w:val="0"/>
              <w:spacing w:after="0" w:line="240" w:lineRule="auto"/>
              <w:rPr>
                <w:rFonts w:cs="CronosMM_574_12_"/>
                <w:color w:val="00000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F48EB" w:rsidRDefault="00525FA9" w:rsidP="004F48EB">
            <w:pPr>
              <w:autoSpaceDE w:val="0"/>
              <w:autoSpaceDN w:val="0"/>
              <w:spacing w:after="0" w:line="240" w:lineRule="auto"/>
              <w:rPr>
                <w:rFonts w:cs="CronosMM_574_12_"/>
                <w:color w:val="000000"/>
              </w:rPr>
            </w:pPr>
            <w:r w:rsidRPr="004F48EB">
              <w:rPr>
                <w:rFonts w:cs="CronosMM_574_12_"/>
                <w:color w:val="000000"/>
              </w:rPr>
              <w:t xml:space="preserve">This recommendation is a subset of </w:t>
            </w:r>
            <w:r w:rsidR="004F48EB" w:rsidRPr="004F48EB">
              <w:rPr>
                <w:rFonts w:cs="CronosMM_574_12_"/>
                <w:color w:val="000000"/>
              </w:rPr>
              <w:t>one put forward at SC2011 (#11) to</w:t>
            </w:r>
            <w:r w:rsidR="004F48EB">
              <w:rPr>
                <w:rFonts w:cs="CronosMM_574_12_"/>
                <w:color w:val="000000"/>
              </w:rPr>
              <w:t xml:space="preserve"> improve the e-Notice mechanism.</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Contact for additional information (name and email address)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r>
              <w:rPr>
                <w:rFonts w:cs="CronosMM_574_12_"/>
                <w:color w:val="000000"/>
              </w:rPr>
              <w:t>Murray MacDonald</w:t>
            </w:r>
          </w:p>
          <w:p w:rsidR="00527CD0" w:rsidRPr="0049324E" w:rsidRDefault="00527CD0" w:rsidP="00AF4FE1">
            <w:pPr>
              <w:autoSpaceDE w:val="0"/>
              <w:autoSpaceDN w:val="0"/>
              <w:spacing w:after="0" w:line="240" w:lineRule="auto"/>
              <w:rPr>
                <w:rFonts w:cs="CronosMM_574_12_"/>
                <w:color w:val="000000"/>
              </w:rPr>
            </w:pPr>
            <w:r>
              <w:rPr>
                <w:rFonts w:cs="CronosMM_574_12_"/>
                <w:color w:val="000000"/>
              </w:rPr>
              <w:t>murray</w:t>
            </w:r>
            <w:r w:rsidR="00AF4FE1">
              <w:rPr>
                <w:rFonts w:cs="CronosMM_574_12_"/>
                <w:color w:val="000000"/>
              </w:rPr>
              <w:t>macdonald@ieee.org</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lastRenderedPageBreak/>
              <w:t>Proposed Champion for this recommendation (i.e. , person who will follow up, agree to work with MGA Board in achieving this recommendation)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proofErr w:type="spellStart"/>
            <w:r>
              <w:rPr>
                <w:rFonts w:cs="CronosMM_574_12_"/>
                <w:color w:val="000000"/>
              </w:rPr>
              <w:t>Maike</w:t>
            </w:r>
            <w:proofErr w:type="spellEnd"/>
            <w:r>
              <w:rPr>
                <w:rFonts w:cs="CronosMM_574_12_"/>
                <w:color w:val="000000"/>
              </w:rPr>
              <w:t xml:space="preserve"> </w:t>
            </w:r>
            <w:proofErr w:type="spellStart"/>
            <w:r>
              <w:rPr>
                <w:rFonts w:cs="CronosMM_574_12_"/>
                <w:color w:val="000000"/>
              </w:rPr>
              <w:t>Luiken</w:t>
            </w:r>
            <w:proofErr w:type="spellEnd"/>
          </w:p>
          <w:p w:rsidR="00527CD0" w:rsidRPr="0049324E" w:rsidRDefault="00527CD0" w:rsidP="0049324E">
            <w:pPr>
              <w:autoSpaceDE w:val="0"/>
              <w:autoSpaceDN w:val="0"/>
              <w:spacing w:after="0" w:line="240" w:lineRule="auto"/>
              <w:rPr>
                <w:rFonts w:cs="CronosMM_574_12_"/>
                <w:color w:val="000000"/>
              </w:rPr>
            </w:pPr>
            <w:r>
              <w:rPr>
                <w:rFonts w:cs="CronosMM_574_12_"/>
                <w:color w:val="000000"/>
              </w:rPr>
              <w:t>maike.luiken@ieee.org</w:t>
            </w:r>
          </w:p>
        </w:tc>
      </w:tr>
      <w:tr w:rsidR="00525FA9" w:rsidRPr="0049324E" w:rsidTr="002504D7">
        <w:trPr>
          <w:trHeight w:val="287"/>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Submission Date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000000"/>
              </w:rPr>
            </w:pPr>
          </w:p>
        </w:tc>
      </w:tr>
      <w:tr w:rsidR="00525FA9" w:rsidRPr="0049324E" w:rsidTr="002504D7">
        <w:trPr>
          <w:trHeight w:val="213"/>
        </w:trPr>
        <w:tc>
          <w:tcPr>
            <w:tcW w:w="4608" w:type="dxa"/>
            <w:gridSpan w:val="3"/>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
                <w:i/>
                <w:color w:val="365F91"/>
              </w:rPr>
            </w:pPr>
            <w:r w:rsidRPr="0049324E">
              <w:rPr>
                <w:rFonts w:cs="CronosMM_574_12_"/>
                <w:b/>
                <w:i/>
                <w:color w:val="365F91"/>
              </w:rPr>
              <w:t>Indicate Recommendation Category below:</w:t>
            </w:r>
          </w:p>
        </w:tc>
        <w:tc>
          <w:tcPr>
            <w:tcW w:w="72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14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r>
      <w:tr w:rsidR="00525FA9" w:rsidRPr="0049324E" w:rsidTr="002504D7">
        <w:trPr>
          <w:trHeight w:val="213"/>
        </w:trPr>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Business Financial/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
                <w:bCs/>
                <w:i/>
                <w:color w:val="365F91"/>
              </w:rPr>
            </w:pPr>
            <w:r>
              <w:rPr>
                <w:rFonts w:cs="CronosMM_574_12_"/>
                <w:b/>
                <w:bCs/>
                <w:i/>
                <w:color w:val="365F91"/>
              </w:rPr>
              <w:t>X</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IT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Public Awareness &amp; New Technology</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Benefits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Recruitment/ Retention (Membership)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Growth and Development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 xml:space="preserve">Other: </w:t>
            </w:r>
          </w:p>
        </w:tc>
      </w:tr>
    </w:tbl>
    <w:p w:rsidR="003A6FB4" w:rsidRPr="00E571E8" w:rsidRDefault="003A6FB4" w:rsidP="00E571E8">
      <w:pPr>
        <w:rPr>
          <w:sz w:val="4"/>
          <w:szCs w:val="4"/>
        </w:rPr>
      </w:pPr>
    </w:p>
    <w:sectPr w:rsidR="003A6FB4" w:rsidRPr="00E571E8" w:rsidSect="002504D7">
      <w:footerReference w:type="default" r:id="rId9"/>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F8" w:rsidRDefault="00E900F8" w:rsidP="00C335C7">
      <w:pPr>
        <w:spacing w:after="0" w:line="240" w:lineRule="auto"/>
      </w:pPr>
      <w:r>
        <w:separator/>
      </w:r>
    </w:p>
  </w:endnote>
  <w:endnote w:type="continuationSeparator" w:id="0">
    <w:p w:rsidR="00E900F8" w:rsidRDefault="00E900F8" w:rsidP="00C3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ronosMM_574_12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E8" w:rsidRPr="002504D7" w:rsidRDefault="00E571E8">
    <w:pPr>
      <w:pStyle w:val="Footer"/>
      <w:rPr>
        <w:sz w:val="13"/>
        <w:szCs w:val="13"/>
      </w:rPr>
    </w:pPr>
    <w:r w:rsidRPr="002504D7">
      <w:rPr>
        <w:rFonts w:ascii="Verdana" w:hAnsi="Verdana" w:cs="Verdana"/>
        <w:b/>
        <w:bCs/>
        <w:color w:val="FF0000"/>
        <w:sz w:val="13"/>
        <w:szCs w:val="13"/>
      </w:rPr>
      <w:t>* http://www.ieee.org/societies_communities/geo_activities/sections_congress/2011/sc2011_recommendations.html</w:t>
    </w:r>
  </w:p>
  <w:p w:rsidR="00E571E8" w:rsidRDefault="00E5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F8" w:rsidRDefault="00E900F8" w:rsidP="00C335C7">
      <w:pPr>
        <w:spacing w:after="0" w:line="240" w:lineRule="auto"/>
      </w:pPr>
      <w:r>
        <w:separator/>
      </w:r>
    </w:p>
  </w:footnote>
  <w:footnote w:type="continuationSeparator" w:id="0">
    <w:p w:rsidR="00E900F8" w:rsidRDefault="00E900F8" w:rsidP="00C33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A39"/>
    <w:multiLevelType w:val="hybridMultilevel"/>
    <w:tmpl w:val="38D0DD84"/>
    <w:lvl w:ilvl="0" w:tplc="CEB8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54DA"/>
    <w:multiLevelType w:val="hybridMultilevel"/>
    <w:tmpl w:val="F5D0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30806"/>
    <w:rsid w:val="00004AF5"/>
    <w:rsid w:val="00030C60"/>
    <w:rsid w:val="000B0CCF"/>
    <w:rsid w:val="000C678E"/>
    <w:rsid w:val="00171EDC"/>
    <w:rsid w:val="00181A17"/>
    <w:rsid w:val="00195538"/>
    <w:rsid w:val="00225832"/>
    <w:rsid w:val="00234457"/>
    <w:rsid w:val="002504D7"/>
    <w:rsid w:val="00343C72"/>
    <w:rsid w:val="003A6FB4"/>
    <w:rsid w:val="003F4A3B"/>
    <w:rsid w:val="00405E46"/>
    <w:rsid w:val="004835CD"/>
    <w:rsid w:val="004850BC"/>
    <w:rsid w:val="0049324E"/>
    <w:rsid w:val="004F48EB"/>
    <w:rsid w:val="0051011C"/>
    <w:rsid w:val="00525FA9"/>
    <w:rsid w:val="00527CD0"/>
    <w:rsid w:val="00530DCF"/>
    <w:rsid w:val="005B76AF"/>
    <w:rsid w:val="005C5E9C"/>
    <w:rsid w:val="005D056D"/>
    <w:rsid w:val="005D6945"/>
    <w:rsid w:val="0060528C"/>
    <w:rsid w:val="0064780D"/>
    <w:rsid w:val="00664912"/>
    <w:rsid w:val="006677B9"/>
    <w:rsid w:val="006B0ACD"/>
    <w:rsid w:val="007B0DAC"/>
    <w:rsid w:val="007B48EF"/>
    <w:rsid w:val="00824A5F"/>
    <w:rsid w:val="00922591"/>
    <w:rsid w:val="00943FB7"/>
    <w:rsid w:val="009952F1"/>
    <w:rsid w:val="009C69B3"/>
    <w:rsid w:val="009D0F18"/>
    <w:rsid w:val="00A11452"/>
    <w:rsid w:val="00A45EAA"/>
    <w:rsid w:val="00AF2E9B"/>
    <w:rsid w:val="00AF4FE1"/>
    <w:rsid w:val="00B61F0C"/>
    <w:rsid w:val="00B72967"/>
    <w:rsid w:val="00B85C43"/>
    <w:rsid w:val="00C335C7"/>
    <w:rsid w:val="00CB631C"/>
    <w:rsid w:val="00CC322B"/>
    <w:rsid w:val="00CD2B0F"/>
    <w:rsid w:val="00CF2663"/>
    <w:rsid w:val="00D161EA"/>
    <w:rsid w:val="00D97AA0"/>
    <w:rsid w:val="00E30806"/>
    <w:rsid w:val="00E50860"/>
    <w:rsid w:val="00E571E8"/>
    <w:rsid w:val="00E900F8"/>
    <w:rsid w:val="00EE26DC"/>
    <w:rsid w:val="00F44EB8"/>
    <w:rsid w:val="00F53E9B"/>
    <w:rsid w:val="00F925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457"/>
    <w:rPr>
      <w:color w:val="0000FF"/>
      <w:u w:val="single"/>
    </w:rPr>
  </w:style>
  <w:style w:type="table" w:styleId="TableGrid">
    <w:name w:val="Table Grid"/>
    <w:basedOn w:val="TableNormal"/>
    <w:uiPriority w:val="59"/>
    <w:rsid w:val="00B85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A6FB4"/>
    <w:rPr>
      <w:color w:val="800080"/>
      <w:u w:val="single"/>
    </w:rPr>
  </w:style>
  <w:style w:type="paragraph" w:styleId="ListParagraph">
    <w:name w:val="List Paragraph"/>
    <w:basedOn w:val="Normal"/>
    <w:uiPriority w:val="34"/>
    <w:qFormat/>
    <w:rsid w:val="00B61F0C"/>
    <w:pPr>
      <w:ind w:left="720"/>
      <w:contextualSpacing/>
    </w:pPr>
  </w:style>
  <w:style w:type="table" w:styleId="MediumGrid3-Accent6">
    <w:name w:val="Medium Grid 3 Accent 6"/>
    <w:basedOn w:val="TableNormal"/>
    <w:uiPriority w:val="69"/>
    <w:rsid w:val="00C335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unhideWhenUsed/>
    <w:rsid w:val="00C3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C7"/>
  </w:style>
  <w:style w:type="paragraph" w:styleId="Footer">
    <w:name w:val="footer"/>
    <w:basedOn w:val="Normal"/>
    <w:link w:val="FooterChar"/>
    <w:uiPriority w:val="99"/>
    <w:unhideWhenUsed/>
    <w:rsid w:val="00C3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C7"/>
  </w:style>
  <w:style w:type="paragraph" w:styleId="BalloonText">
    <w:name w:val="Balloon Text"/>
    <w:basedOn w:val="Normal"/>
    <w:link w:val="BalloonTextChar"/>
    <w:uiPriority w:val="99"/>
    <w:semiHidden/>
    <w:unhideWhenUsed/>
    <w:rsid w:val="00E571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7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societies_communities/geo_activities/sections_congress/2011/sc2011_recommendati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2448</CharactersWithSpaces>
  <SharedDoc>false</SharedDoc>
  <HLinks>
    <vt:vector size="6" baseType="variant">
      <vt:variant>
        <vt:i4>327775</vt:i4>
      </vt:variant>
      <vt:variant>
        <vt:i4>0</vt:i4>
      </vt:variant>
      <vt:variant>
        <vt:i4>0</vt:i4>
      </vt:variant>
      <vt:variant>
        <vt:i4>5</vt:i4>
      </vt:variant>
      <vt:variant>
        <vt:lpwstr>http://www.ieee.org/societies_communities/geo_activities/sections_congress/2011/sc2011_recommendations.html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Polavarapu, Murty S  (US SSA)</dc:creator>
  <cp:lastModifiedBy>Murray</cp:lastModifiedBy>
  <cp:revision>2</cp:revision>
  <cp:lastPrinted>2014-02-26T21:38:00Z</cp:lastPrinted>
  <dcterms:created xsi:type="dcterms:W3CDTF">2014-04-24T14:38:00Z</dcterms:created>
  <dcterms:modified xsi:type="dcterms:W3CDTF">2014-04-24T14:38:00Z</dcterms:modified>
</cp:coreProperties>
</file>